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70B47" w14:textId="30A3C9E6" w:rsidR="00B91FD5" w:rsidRPr="00304897" w:rsidRDefault="00304897" w:rsidP="00304897">
      <w:pPr>
        <w:pStyle w:val="12"/>
        <w:rPr>
          <w:color w:val="auto"/>
        </w:rPr>
      </w:pPr>
      <w:bookmarkStart w:id="0" w:name="_GoBack"/>
      <w:bookmarkEnd w:id="0"/>
      <w:r>
        <w:rPr>
          <w:color w:val="auto"/>
        </w:rPr>
        <w:t>REGULATIONS FOR STUDENTS</w:t>
      </w:r>
    </w:p>
    <w:p w14:paraId="1872B9B7" w14:textId="77777777" w:rsidR="003D2E87" w:rsidRPr="00304897" w:rsidRDefault="003D2E87" w:rsidP="00B91FD5">
      <w:pPr>
        <w:pStyle w:val="22"/>
        <w:rPr>
          <w:color w:val="auto"/>
        </w:rPr>
      </w:pPr>
      <w:bookmarkStart w:id="1" w:name="_heading=h.3qwpj7n" w:colFirst="0" w:colLast="0"/>
      <w:bookmarkStart w:id="2" w:name="_Toc48842511"/>
      <w:bookmarkEnd w:id="1"/>
    </w:p>
    <w:p w14:paraId="26F86F12" w14:textId="1DE294CA" w:rsidR="00B91FD5" w:rsidRPr="00304897" w:rsidRDefault="00B91FD5" w:rsidP="00B91FD5">
      <w:pPr>
        <w:pStyle w:val="22"/>
        <w:rPr>
          <w:smallCaps/>
          <w:color w:val="auto"/>
        </w:rPr>
      </w:pPr>
      <w:r w:rsidRPr="00304897">
        <w:rPr>
          <w:color w:val="auto"/>
        </w:rPr>
        <w:t xml:space="preserve">1. </w:t>
      </w:r>
      <w:r w:rsidR="00861EC5" w:rsidRPr="00304897">
        <w:rPr>
          <w:color w:val="auto"/>
        </w:rPr>
        <w:t>RULES</w:t>
      </w:r>
      <w:r w:rsidR="00861EC5" w:rsidRPr="00304897">
        <w:rPr>
          <w:color w:val="auto"/>
          <w:lang w:val="vi-VN"/>
        </w:rPr>
        <w:t xml:space="preserve"> </w:t>
      </w:r>
      <w:r w:rsidR="00996F96" w:rsidRPr="00304897">
        <w:rPr>
          <w:color w:val="auto"/>
        </w:rPr>
        <w:t xml:space="preserve">FOR </w:t>
      </w:r>
      <w:r w:rsidR="00861EC5" w:rsidRPr="00304897">
        <w:rPr>
          <w:color w:val="auto"/>
        </w:rPr>
        <w:t xml:space="preserve">EDUCATION </w:t>
      </w:r>
      <w:bookmarkEnd w:id="2"/>
    </w:p>
    <w:p w14:paraId="0F3EC08E" w14:textId="7FF9591D" w:rsidR="00861EC5" w:rsidRPr="00304897" w:rsidRDefault="00861EC5" w:rsidP="00B91FD5">
      <w:pPr>
        <w:widowControl w:val="0"/>
        <w:pBdr>
          <w:top w:val="nil"/>
          <w:left w:val="nil"/>
          <w:bottom w:val="nil"/>
          <w:right w:val="nil"/>
          <w:between w:val="nil"/>
        </w:pBdr>
        <w:shd w:val="clear" w:color="auto" w:fill="FFFFFF"/>
        <w:spacing w:after="0" w:line="288" w:lineRule="auto"/>
        <w:ind w:firstLine="72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Students must consult the degree 1368/Q</w:t>
      </w:r>
      <w:r w:rsidRPr="00304897">
        <w:rPr>
          <w:rFonts w:ascii="Times New Roman" w:eastAsia="Times New Roman" w:hAnsi="Times New Roman" w:cs="Times New Roman"/>
          <w:sz w:val="24"/>
          <w:szCs w:val="24"/>
          <w:lang w:val="vi-VN"/>
        </w:rPr>
        <w:t xml:space="preserve">Đ-HVN </w:t>
      </w:r>
      <w:r w:rsidR="00D663A1" w:rsidRPr="00304897">
        <w:rPr>
          <w:rFonts w:ascii="Times New Roman" w:eastAsia="Times New Roman" w:hAnsi="Times New Roman" w:cs="Times New Roman"/>
          <w:sz w:val="24"/>
          <w:szCs w:val="24"/>
        </w:rPr>
        <w:t xml:space="preserve">issued on 27/5/2016 on </w:t>
      </w:r>
      <w:r w:rsidR="00656AD5" w:rsidRPr="00304897">
        <w:rPr>
          <w:rFonts w:ascii="Times New Roman" w:eastAsia="Times New Roman" w:hAnsi="Times New Roman" w:cs="Times New Roman"/>
          <w:sz w:val="24"/>
          <w:szCs w:val="24"/>
        </w:rPr>
        <w:t>the</w:t>
      </w:r>
      <w:r w:rsidR="00656AD5" w:rsidRPr="00304897">
        <w:rPr>
          <w:rFonts w:ascii="Times New Roman" w:eastAsia="Times New Roman" w:hAnsi="Times New Roman" w:cs="Times New Roman"/>
          <w:sz w:val="24"/>
          <w:szCs w:val="24"/>
          <w:lang w:val="vi-VN"/>
        </w:rPr>
        <w:t xml:space="preserve"> formal credit </w:t>
      </w:r>
      <w:r w:rsidR="00D663A1" w:rsidRPr="00304897">
        <w:rPr>
          <w:rFonts w:ascii="Times New Roman" w:eastAsia="Times New Roman" w:hAnsi="Times New Roman" w:cs="Times New Roman"/>
          <w:sz w:val="24"/>
          <w:szCs w:val="24"/>
        </w:rPr>
        <w:t>tertiary-level teaching and learning</w:t>
      </w:r>
      <w:r w:rsidR="00656AD5" w:rsidRPr="00304897">
        <w:rPr>
          <w:rFonts w:ascii="Times New Roman" w:eastAsia="Times New Roman" w:hAnsi="Times New Roman" w:cs="Times New Roman"/>
          <w:sz w:val="24"/>
          <w:szCs w:val="24"/>
          <w:lang w:val="vi-VN"/>
        </w:rPr>
        <w:t xml:space="preserve"> s</w:t>
      </w:r>
      <w:r w:rsidR="00656AD5" w:rsidRPr="00304897">
        <w:rPr>
          <w:rFonts w:ascii="Times New Roman" w:eastAsia="Times New Roman" w:hAnsi="Times New Roman" w:cs="Times New Roman"/>
          <w:sz w:val="24"/>
          <w:szCs w:val="24"/>
        </w:rPr>
        <w:t>ystem.</w:t>
      </w:r>
    </w:p>
    <w:p w14:paraId="79671B68" w14:textId="152CDFFA" w:rsidR="00656AD5" w:rsidRPr="00304897" w:rsidRDefault="00B91FD5" w:rsidP="00B91FD5">
      <w:pPr>
        <w:pStyle w:val="22"/>
        <w:rPr>
          <w:color w:val="auto"/>
        </w:rPr>
      </w:pPr>
      <w:bookmarkStart w:id="3" w:name="_heading=h.261ztfg" w:colFirst="0" w:colLast="0"/>
      <w:bookmarkStart w:id="4" w:name="_Toc48842512"/>
      <w:bookmarkEnd w:id="3"/>
      <w:r w:rsidRPr="00304897">
        <w:rPr>
          <w:color w:val="auto"/>
        </w:rPr>
        <w:t xml:space="preserve">2. </w:t>
      </w:r>
      <w:r w:rsidR="00656AD5" w:rsidRPr="00304897">
        <w:rPr>
          <w:color w:val="auto"/>
        </w:rPr>
        <w:t>TUITION FEE EXEMPTION, SCHOLARSHIP FOR STUDENTS</w:t>
      </w:r>
    </w:p>
    <w:bookmarkEnd w:id="4"/>
    <w:p w14:paraId="10D8C95F" w14:textId="3046818E" w:rsidR="00656AD5" w:rsidRPr="00304897" w:rsidRDefault="00656AD5" w:rsidP="00B91FD5">
      <w:pPr>
        <w:widowControl w:val="0"/>
        <w:pBdr>
          <w:top w:val="nil"/>
          <w:left w:val="nil"/>
          <w:bottom w:val="nil"/>
          <w:right w:val="nil"/>
          <w:between w:val="nil"/>
        </w:pBdr>
        <w:shd w:val="clear" w:color="auto" w:fill="FFFFFF"/>
        <w:spacing w:after="0" w:line="288" w:lineRule="auto"/>
        <w:ind w:firstLine="720"/>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Students must consult the guideline number 60/HVN-CTCT&amp;CTSV issued on 7/8/2015 on tuition fee exemption, and scholarship for students.</w:t>
      </w:r>
    </w:p>
    <w:p w14:paraId="36F78610" w14:textId="1BE4E7B9" w:rsidR="00B91FD5" w:rsidRPr="00304897" w:rsidRDefault="00B91FD5" w:rsidP="00B91FD5">
      <w:pPr>
        <w:widowControl w:val="0"/>
        <w:pBdr>
          <w:top w:val="nil"/>
          <w:left w:val="nil"/>
          <w:bottom w:val="nil"/>
          <w:right w:val="nil"/>
          <w:between w:val="nil"/>
        </w:pBdr>
        <w:shd w:val="clear" w:color="auto" w:fill="FFFFFF"/>
        <w:spacing w:after="0" w:line="288" w:lineRule="auto"/>
        <w:ind w:firstLine="720"/>
        <w:jc w:val="both"/>
        <w:rPr>
          <w:rFonts w:ascii="Times New Roman" w:eastAsia="Times New Roman" w:hAnsi="Times New Roman" w:cs="Times New Roman"/>
          <w:sz w:val="24"/>
          <w:szCs w:val="24"/>
        </w:rPr>
      </w:pPr>
    </w:p>
    <w:p w14:paraId="3B727496" w14:textId="161F4E90" w:rsidR="00656AD5" w:rsidRPr="00304897" w:rsidRDefault="00B91FD5" w:rsidP="00B91FD5">
      <w:pPr>
        <w:pStyle w:val="22"/>
        <w:rPr>
          <w:color w:val="auto"/>
        </w:rPr>
      </w:pPr>
      <w:bookmarkStart w:id="5" w:name="_heading=h.l7a3n9" w:colFirst="0" w:colLast="0"/>
      <w:bookmarkStart w:id="6" w:name="_Toc48842513"/>
      <w:bookmarkEnd w:id="5"/>
      <w:r w:rsidRPr="00304897">
        <w:rPr>
          <w:color w:val="auto"/>
        </w:rPr>
        <w:t xml:space="preserve">3. </w:t>
      </w:r>
      <w:r w:rsidR="00656AD5" w:rsidRPr="00304897">
        <w:rPr>
          <w:color w:val="auto"/>
        </w:rPr>
        <w:t xml:space="preserve">RULES </w:t>
      </w:r>
      <w:r w:rsidR="00996F96" w:rsidRPr="00304897">
        <w:rPr>
          <w:color w:val="auto"/>
        </w:rPr>
        <w:t>FOR</w:t>
      </w:r>
      <w:r w:rsidR="00656AD5" w:rsidRPr="00304897">
        <w:rPr>
          <w:color w:val="auto"/>
        </w:rPr>
        <w:t xml:space="preserve"> INTER</w:t>
      </w:r>
      <w:r w:rsidR="00665AB3" w:rsidRPr="00304897">
        <w:rPr>
          <w:color w:val="auto"/>
        </w:rPr>
        <w:t>N</w:t>
      </w:r>
      <w:r w:rsidR="00656AD5" w:rsidRPr="00304897">
        <w:rPr>
          <w:color w:val="auto"/>
        </w:rPr>
        <w:t>SHIP</w:t>
      </w:r>
    </w:p>
    <w:bookmarkEnd w:id="6"/>
    <w:p w14:paraId="626B3971" w14:textId="28C79510" w:rsidR="00656AD5" w:rsidRPr="00304897" w:rsidRDefault="00656AD5"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xml:space="preserve">- Students apply for internship in accordance with education progress ruled by the university. The students are required to successfully completed the first internship to be eligible for applying for the second internship; </w:t>
      </w:r>
    </w:p>
    <w:p w14:paraId="14BD00EB" w14:textId="1E66EE9A" w:rsidR="00B91FD5" w:rsidRPr="00304897" w:rsidRDefault="00656AD5"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xml:space="preserve">- During the </w:t>
      </w:r>
      <w:r w:rsidR="00665AB3" w:rsidRPr="00304897">
        <w:rPr>
          <w:rFonts w:ascii="Times New Roman" w:eastAsia="Times New Roman" w:hAnsi="Times New Roman" w:cs="Times New Roman"/>
          <w:sz w:val="24"/>
          <w:szCs w:val="24"/>
        </w:rPr>
        <w:t>internship time, the students and instructing lecturers are required to obey laws and regulations detailed in the internship plan;</w:t>
      </w:r>
    </w:p>
    <w:p w14:paraId="47428C2F" w14:textId="3FA0CE8A" w:rsidR="00665AB3" w:rsidRPr="00304897" w:rsidRDefault="00665AB3"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Students are required to complete the planned specialty topic in time.</w:t>
      </w:r>
    </w:p>
    <w:p w14:paraId="6BB3219C" w14:textId="05FE613A" w:rsidR="00B91FD5" w:rsidRPr="00304897" w:rsidRDefault="00665AB3"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The internship time is specifically regulated and detailed in each educational program;</w:t>
      </w:r>
    </w:p>
    <w:p w14:paraId="0AE4AE83" w14:textId="439889A6" w:rsidR="00665AB3" w:rsidRPr="00304897" w:rsidRDefault="00665AB3"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Instructing lecturers and the students are responsible for keeping safety for health and property during the internship time;</w:t>
      </w:r>
    </w:p>
    <w:p w14:paraId="4DE584D6" w14:textId="16FF55E1" w:rsidR="00665AB3" w:rsidRPr="00304897" w:rsidRDefault="00665AB3"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xml:space="preserve">- </w:t>
      </w:r>
      <w:r w:rsidR="00F95638" w:rsidRPr="00304897">
        <w:rPr>
          <w:rFonts w:ascii="Times New Roman" w:eastAsia="Times New Roman" w:hAnsi="Times New Roman" w:cs="Times New Roman"/>
          <w:sz w:val="24"/>
          <w:szCs w:val="24"/>
        </w:rPr>
        <w:t>The instructing lectures must govern the attendance of the students in the internship places during the internship time;</w:t>
      </w:r>
    </w:p>
    <w:p w14:paraId="5C8E57E7" w14:textId="0B967A0A" w:rsidR="00F95638" w:rsidRPr="00304897" w:rsidRDefault="00F95638"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xml:space="preserve">- The students are required to report immediately any difficulty in the conduction of the internship to internship team; </w:t>
      </w:r>
    </w:p>
    <w:p w14:paraId="521D5CE6" w14:textId="55D3746C" w:rsidR="00B91FD5" w:rsidRPr="00304897" w:rsidRDefault="00F95638"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xml:space="preserve">- </w:t>
      </w:r>
      <w:r w:rsidR="00996F96" w:rsidRPr="00304897">
        <w:rPr>
          <w:rFonts w:ascii="Times New Roman" w:eastAsia="Times New Roman" w:hAnsi="Times New Roman" w:cs="Times New Roman"/>
          <w:sz w:val="24"/>
          <w:szCs w:val="24"/>
        </w:rPr>
        <w:t>During the internship time, t</w:t>
      </w:r>
      <w:r w:rsidRPr="00304897">
        <w:rPr>
          <w:rFonts w:ascii="Times New Roman" w:eastAsia="Times New Roman" w:hAnsi="Times New Roman" w:cs="Times New Roman"/>
          <w:sz w:val="24"/>
          <w:szCs w:val="24"/>
        </w:rPr>
        <w:t xml:space="preserve">he lectures and students will be punished </w:t>
      </w:r>
      <w:r w:rsidR="00996F96" w:rsidRPr="00304897">
        <w:rPr>
          <w:rFonts w:ascii="Times New Roman" w:eastAsia="Times New Roman" w:hAnsi="Times New Roman" w:cs="Times New Roman"/>
          <w:sz w:val="24"/>
          <w:szCs w:val="24"/>
        </w:rPr>
        <w:t xml:space="preserve">in accordance with related laws </w:t>
      </w:r>
      <w:r w:rsidRPr="00304897">
        <w:rPr>
          <w:rFonts w:ascii="Times New Roman" w:eastAsia="Times New Roman" w:hAnsi="Times New Roman" w:cs="Times New Roman"/>
          <w:sz w:val="24"/>
          <w:szCs w:val="24"/>
        </w:rPr>
        <w:t>if they commit any law and regulation set forth at the internship places</w:t>
      </w:r>
      <w:r w:rsidR="00996F96" w:rsidRPr="00304897">
        <w:rPr>
          <w:rFonts w:ascii="Times New Roman" w:eastAsia="Times New Roman" w:hAnsi="Times New Roman" w:cs="Times New Roman"/>
          <w:sz w:val="24"/>
          <w:szCs w:val="24"/>
        </w:rPr>
        <w:t>;</w:t>
      </w:r>
    </w:p>
    <w:p w14:paraId="7363D21E" w14:textId="56BC620D" w:rsidR="00B91FD5" w:rsidRPr="00304897" w:rsidRDefault="00996F96" w:rsidP="00B91FD5">
      <w:pPr>
        <w:widowControl w:val="0"/>
        <w:spacing w:after="0" w:line="288" w:lineRule="auto"/>
        <w:jc w:val="both"/>
        <w:rPr>
          <w:rFonts w:ascii="Times New Roman" w:eastAsia="Times New Roman" w:hAnsi="Times New Roman" w:cs="Times New Roman"/>
          <w:sz w:val="24"/>
          <w:szCs w:val="24"/>
          <w:lang w:val="vi-VN"/>
        </w:rPr>
      </w:pPr>
      <w:r w:rsidRPr="00304897">
        <w:rPr>
          <w:rFonts w:ascii="Times New Roman" w:eastAsia="Times New Roman" w:hAnsi="Times New Roman" w:cs="Times New Roman"/>
          <w:sz w:val="24"/>
          <w:szCs w:val="24"/>
        </w:rPr>
        <w:t>- At the end of the internship time, the students must report their internship results to the board of examiner lectures. The students are required to retake the internship if their results do not meet the quality requirement.</w:t>
      </w:r>
    </w:p>
    <w:p w14:paraId="01CCA657" w14:textId="140A7C38" w:rsidR="00B91FD5" w:rsidRPr="00304897" w:rsidRDefault="00B91FD5" w:rsidP="00B91FD5">
      <w:pPr>
        <w:widowControl w:val="0"/>
        <w:spacing w:after="0" w:line="288" w:lineRule="auto"/>
        <w:jc w:val="both"/>
        <w:rPr>
          <w:rFonts w:ascii="Times New Roman" w:eastAsia="Times New Roman" w:hAnsi="Times New Roman" w:cs="Times New Roman"/>
          <w:sz w:val="24"/>
          <w:szCs w:val="24"/>
        </w:rPr>
      </w:pPr>
    </w:p>
    <w:p w14:paraId="12A4EE57" w14:textId="3AB420F9" w:rsidR="00996F96" w:rsidRPr="00304897" w:rsidRDefault="00B91FD5" w:rsidP="00B91FD5">
      <w:pPr>
        <w:pStyle w:val="22"/>
        <w:rPr>
          <w:color w:val="auto"/>
        </w:rPr>
      </w:pPr>
      <w:bookmarkStart w:id="7" w:name="_Toc48842514"/>
      <w:r w:rsidRPr="00304897">
        <w:rPr>
          <w:color w:val="auto"/>
        </w:rPr>
        <w:t xml:space="preserve">4. </w:t>
      </w:r>
      <w:r w:rsidR="00996F96" w:rsidRPr="00304897">
        <w:rPr>
          <w:color w:val="auto"/>
        </w:rPr>
        <w:t>RULES FOR GRADUATION THESIS</w:t>
      </w:r>
    </w:p>
    <w:bookmarkEnd w:id="7"/>
    <w:p w14:paraId="569FEB0B" w14:textId="6D66A3BE" w:rsidR="00C32A59" w:rsidRPr="00304897" w:rsidRDefault="00C32A59"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xml:space="preserve">- Students must complete at least 84 credits designed in the education program with the average cumulative </w:t>
      </w:r>
      <w:r w:rsidR="00023C36" w:rsidRPr="00304897">
        <w:rPr>
          <w:rFonts w:ascii="Times New Roman" w:eastAsia="Times New Roman" w:hAnsi="Times New Roman" w:cs="Times New Roman"/>
          <w:sz w:val="24"/>
          <w:szCs w:val="24"/>
        </w:rPr>
        <w:t>mark of at least 2.0 (for those who complete all education program, the required mark is at least 1,95 with the successful completion of all courses are known); no</w:t>
      </w:r>
      <w:r w:rsidR="00023C36" w:rsidRPr="00304897">
        <w:rPr>
          <w:rFonts w:ascii="Times New Roman" w:eastAsia="Times New Roman" w:hAnsi="Times New Roman" w:cs="Times New Roman"/>
          <w:sz w:val="24"/>
          <w:szCs w:val="24"/>
          <w:lang w:val="vi-VN"/>
        </w:rPr>
        <w:t xml:space="preserve"> violation </w:t>
      </w:r>
      <w:r w:rsidR="00023C36" w:rsidRPr="00304897">
        <w:rPr>
          <w:rFonts w:ascii="Times New Roman" w:eastAsia="Times New Roman" w:hAnsi="Times New Roman" w:cs="Times New Roman"/>
          <w:sz w:val="24"/>
          <w:szCs w:val="24"/>
        </w:rPr>
        <w:t>of any law, regulation, and rules at different levels; successful completion of all internships;</w:t>
      </w:r>
    </w:p>
    <w:p w14:paraId="1CAEB918" w14:textId="0BADB726" w:rsidR="00B91FD5" w:rsidRPr="00304897" w:rsidRDefault="005F597E"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xml:space="preserve">- The students who are </w:t>
      </w:r>
      <w:r w:rsidR="00F55DFB" w:rsidRPr="00304897">
        <w:rPr>
          <w:rFonts w:ascii="Times New Roman" w:eastAsia="Times New Roman" w:hAnsi="Times New Roman" w:cs="Times New Roman"/>
          <w:sz w:val="24"/>
          <w:szCs w:val="24"/>
        </w:rPr>
        <w:t>eligible for the application of graduation thesis must apply for thesis graduation project in accordance with plan set forth by the university and be under the governance of the faculty;</w:t>
      </w:r>
    </w:p>
    <w:p w14:paraId="75FF93C6" w14:textId="35526D09" w:rsidR="00B91FD5" w:rsidRPr="00304897" w:rsidRDefault="00F55DFB"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The time for the graduation thesis project is from 4 to 6 months;</w:t>
      </w:r>
    </w:p>
    <w:p w14:paraId="362DB3FC" w14:textId="234C214F" w:rsidR="00F55DFB" w:rsidRPr="00304897" w:rsidRDefault="00F55DFB"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xml:space="preserve">- </w:t>
      </w:r>
      <w:r w:rsidR="000D3694" w:rsidRPr="00304897">
        <w:rPr>
          <w:rFonts w:ascii="Times New Roman" w:eastAsia="Times New Roman" w:hAnsi="Times New Roman" w:cs="Times New Roman"/>
          <w:sz w:val="24"/>
          <w:szCs w:val="24"/>
        </w:rPr>
        <w:t xml:space="preserve">During the time of conducting the graduation thesis project, students can enroll in the maximum </w:t>
      </w:r>
      <w:r w:rsidR="000D3694" w:rsidRPr="00304897">
        <w:rPr>
          <w:rFonts w:ascii="Times New Roman" w:eastAsia="Times New Roman" w:hAnsi="Times New Roman" w:cs="Times New Roman"/>
          <w:sz w:val="24"/>
          <w:szCs w:val="24"/>
        </w:rPr>
        <w:lastRenderedPageBreak/>
        <w:t>06 credits if they can get approval from their instructing lecturers;</w:t>
      </w:r>
    </w:p>
    <w:p w14:paraId="50577C2A" w14:textId="0AAD5F4E" w:rsidR="00B91FD5" w:rsidRPr="00304897" w:rsidRDefault="000D3694"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Obey and follow all laws, related regulation, and rules during the time of conduction of thesis report;</w:t>
      </w:r>
    </w:p>
    <w:p w14:paraId="4743439B" w14:textId="551B2721" w:rsidR="00B91FD5" w:rsidRPr="00304897" w:rsidRDefault="000D3694"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xml:space="preserve">- </w:t>
      </w:r>
      <w:r w:rsidR="002D28EF" w:rsidRPr="00304897">
        <w:rPr>
          <w:rFonts w:ascii="Times New Roman" w:eastAsia="Times New Roman" w:hAnsi="Times New Roman" w:cs="Times New Roman"/>
          <w:sz w:val="24"/>
          <w:szCs w:val="24"/>
        </w:rPr>
        <w:t xml:space="preserve">Meet all expertise requirement </w:t>
      </w:r>
      <w:r w:rsidR="00CB1B0B" w:rsidRPr="00304897">
        <w:rPr>
          <w:rFonts w:ascii="Times New Roman" w:eastAsia="Times New Roman" w:hAnsi="Times New Roman" w:cs="Times New Roman"/>
          <w:sz w:val="24"/>
          <w:szCs w:val="24"/>
        </w:rPr>
        <w:t>during the conduction of thes</w:t>
      </w:r>
      <w:r w:rsidR="00DB6895" w:rsidRPr="00304897">
        <w:rPr>
          <w:rFonts w:ascii="Times New Roman" w:eastAsia="Times New Roman" w:hAnsi="Times New Roman" w:cs="Times New Roman"/>
          <w:sz w:val="24"/>
          <w:szCs w:val="24"/>
        </w:rPr>
        <w:t>is</w:t>
      </w:r>
      <w:r w:rsidR="00CB1B0B" w:rsidRPr="00304897">
        <w:rPr>
          <w:rFonts w:ascii="Times New Roman" w:eastAsia="Times New Roman" w:hAnsi="Times New Roman" w:cs="Times New Roman"/>
          <w:sz w:val="24"/>
          <w:szCs w:val="24"/>
        </w:rPr>
        <w:t xml:space="preserve"> </w:t>
      </w:r>
      <w:r w:rsidR="002D28EF" w:rsidRPr="00304897">
        <w:rPr>
          <w:rFonts w:ascii="Times New Roman" w:eastAsia="Times New Roman" w:hAnsi="Times New Roman" w:cs="Times New Roman"/>
          <w:sz w:val="24"/>
          <w:szCs w:val="24"/>
        </w:rPr>
        <w:t xml:space="preserve">in accordance with rules </w:t>
      </w:r>
      <w:r w:rsidR="00CB1B0B" w:rsidRPr="00304897">
        <w:rPr>
          <w:rFonts w:ascii="Times New Roman" w:eastAsia="Times New Roman" w:hAnsi="Times New Roman" w:cs="Times New Roman"/>
          <w:sz w:val="24"/>
          <w:szCs w:val="24"/>
        </w:rPr>
        <w:t>set forth by the faculty, and instructing lecturers;</w:t>
      </w:r>
    </w:p>
    <w:p w14:paraId="5A349816" w14:textId="404BEE58" w:rsidR="00CB1B0B" w:rsidRPr="00304897" w:rsidRDefault="00CB1B0B"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xml:space="preserve">- </w:t>
      </w:r>
      <w:r w:rsidR="00DB6895" w:rsidRPr="00304897">
        <w:rPr>
          <w:rFonts w:ascii="Times New Roman" w:eastAsia="Times New Roman" w:hAnsi="Times New Roman" w:cs="Times New Roman"/>
          <w:sz w:val="24"/>
          <w:szCs w:val="24"/>
        </w:rPr>
        <w:t>Be responsible for safety of their own health and property during the conduction of the thesis</w:t>
      </w:r>
    </w:p>
    <w:p w14:paraId="6A627B5D" w14:textId="4BD4CA98" w:rsidR="00DB6895" w:rsidRPr="00304897" w:rsidRDefault="00DB6895"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Timely report to instructing lectures any problems and difficulty in the conduction of the thesis, both in specialty and living;</w:t>
      </w:r>
    </w:p>
    <w:p w14:paraId="3D6D0023" w14:textId="0DF2C88C" w:rsidR="00DB6895" w:rsidRPr="00304897" w:rsidRDefault="00DB6895"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xml:space="preserve">- </w:t>
      </w:r>
      <w:r w:rsidR="008436DE" w:rsidRPr="00304897">
        <w:rPr>
          <w:rFonts w:ascii="Times New Roman" w:eastAsia="Times New Roman" w:hAnsi="Times New Roman" w:cs="Times New Roman"/>
          <w:sz w:val="24"/>
          <w:szCs w:val="24"/>
        </w:rPr>
        <w:t>Students will be punished in accordance with related laws if they commit any law and regulation set forth by the faculty and the internship places;</w:t>
      </w:r>
    </w:p>
    <w:p w14:paraId="43C03F40" w14:textId="2C5DEBC5" w:rsidR="00B91FD5" w:rsidRPr="00304897" w:rsidRDefault="008436DE" w:rsidP="00B91FD5">
      <w:pPr>
        <w:widowControl w:val="0"/>
        <w:spacing w:after="0" w:line="288" w:lineRule="auto"/>
        <w:jc w:val="both"/>
        <w:rPr>
          <w:rFonts w:ascii="Times New Roman" w:eastAsia="Times New Roman" w:hAnsi="Times New Roman" w:cs="Times New Roman"/>
          <w:sz w:val="24"/>
          <w:szCs w:val="24"/>
        </w:rPr>
      </w:pPr>
      <w:r w:rsidRPr="00304897">
        <w:rPr>
          <w:rFonts w:ascii="Times New Roman" w:eastAsia="Times New Roman" w:hAnsi="Times New Roman" w:cs="Times New Roman"/>
          <w:sz w:val="24"/>
          <w:szCs w:val="24"/>
        </w:rPr>
        <w:t xml:space="preserve">- Upon the completion of the graduation thesis, the students must report their results to the board of examiner lecturers </w:t>
      </w:r>
      <w:r w:rsidR="00C35609" w:rsidRPr="00304897">
        <w:rPr>
          <w:rFonts w:ascii="Times New Roman" w:eastAsia="Times New Roman" w:hAnsi="Times New Roman" w:cs="Times New Roman"/>
          <w:sz w:val="24"/>
          <w:szCs w:val="24"/>
        </w:rPr>
        <w:t xml:space="preserve">or their report are marked by two instructing lecturers assigned by the faculty. The format of the graduation thesis is regulated by the faculty. Students who do not meet the requirement of graduation thesis must reapply for the graduation thesis report conduction plan or enroll in </w:t>
      </w:r>
      <w:r w:rsidR="00F06673" w:rsidRPr="00304897">
        <w:rPr>
          <w:rFonts w:ascii="Times New Roman" w:eastAsia="Times New Roman" w:hAnsi="Times New Roman" w:cs="Times New Roman"/>
          <w:sz w:val="24"/>
          <w:szCs w:val="24"/>
        </w:rPr>
        <w:t>10 credits for the courses in their expertise if they prefer taking the credits to the conduction of the thesis.</w:t>
      </w:r>
    </w:p>
    <w:p w14:paraId="4147530A" w14:textId="2A2AB078" w:rsidR="00B91FD5" w:rsidRPr="00304897" w:rsidRDefault="00B91FD5" w:rsidP="00B91FD5">
      <w:pPr>
        <w:widowControl w:val="0"/>
        <w:spacing w:after="0" w:line="288" w:lineRule="auto"/>
        <w:jc w:val="both"/>
        <w:rPr>
          <w:rFonts w:ascii="Times New Roman" w:eastAsia="Times New Roman" w:hAnsi="Times New Roman" w:cs="Times New Roman"/>
          <w:sz w:val="24"/>
          <w:szCs w:val="24"/>
        </w:rPr>
      </w:pPr>
    </w:p>
    <w:p w14:paraId="684989D6" w14:textId="3940C755" w:rsidR="00B91FD5" w:rsidRPr="00304897" w:rsidRDefault="00B91FD5" w:rsidP="00B91FD5">
      <w:pPr>
        <w:pStyle w:val="22"/>
        <w:rPr>
          <w:smallCaps/>
          <w:color w:val="auto"/>
        </w:rPr>
      </w:pPr>
      <w:bookmarkStart w:id="8" w:name="_heading=h.356xmb2" w:colFirst="0" w:colLast="0"/>
      <w:bookmarkStart w:id="9" w:name="_heading=h.1kc7wiv" w:colFirst="0" w:colLast="0"/>
      <w:bookmarkStart w:id="10" w:name="_Toc48842515"/>
      <w:bookmarkEnd w:id="8"/>
      <w:bookmarkEnd w:id="9"/>
      <w:r w:rsidRPr="00304897">
        <w:rPr>
          <w:color w:val="auto"/>
        </w:rPr>
        <w:t xml:space="preserve">5. </w:t>
      </w:r>
      <w:r w:rsidR="00F06673" w:rsidRPr="00304897">
        <w:rPr>
          <w:color w:val="auto"/>
        </w:rPr>
        <w:t>OTHER RULES</w:t>
      </w:r>
      <w:bookmarkEnd w:id="10"/>
      <w:r w:rsidRPr="00304897">
        <w:rPr>
          <w:color w:val="auto"/>
        </w:rPr>
        <w:t xml:space="preserve"> </w:t>
      </w:r>
    </w:p>
    <w:p w14:paraId="7E936C1E" w14:textId="69682C0A" w:rsidR="00F06673" w:rsidRPr="00304897" w:rsidRDefault="00F06673" w:rsidP="00B91FD5">
      <w:pPr>
        <w:widowControl w:val="0"/>
        <w:pBdr>
          <w:top w:val="nil"/>
          <w:left w:val="nil"/>
          <w:bottom w:val="nil"/>
          <w:right w:val="nil"/>
          <w:between w:val="nil"/>
        </w:pBdr>
        <w:shd w:val="clear" w:color="auto" w:fill="FFFFFF"/>
        <w:spacing w:after="0" w:line="288" w:lineRule="auto"/>
        <w:ind w:firstLine="720"/>
        <w:jc w:val="both"/>
        <w:rPr>
          <w:rFonts w:ascii="Times New Roman" w:eastAsia="Times New Roman" w:hAnsi="Times New Roman" w:cs="Times New Roman"/>
          <w:sz w:val="24"/>
          <w:szCs w:val="24"/>
        </w:rPr>
      </w:pPr>
      <w:bookmarkStart w:id="11" w:name="_heading=h.44bvf6o" w:colFirst="0" w:colLast="0"/>
      <w:bookmarkEnd w:id="11"/>
      <w:r w:rsidRPr="00304897">
        <w:rPr>
          <w:rFonts w:ascii="Times New Roman" w:eastAsia="Times New Roman" w:hAnsi="Times New Roman" w:cs="Times New Roman"/>
          <w:sz w:val="24"/>
          <w:szCs w:val="24"/>
        </w:rPr>
        <w:t>For more information, students consult the Students' Manual issued by the university.</w:t>
      </w:r>
    </w:p>
    <w:p w14:paraId="0B0C7537" w14:textId="77777777" w:rsidR="00B91FD5" w:rsidRPr="00304897" w:rsidRDefault="00B91FD5" w:rsidP="00B91FD5">
      <w:pPr>
        <w:widowControl w:val="0"/>
        <w:pBdr>
          <w:top w:val="nil"/>
          <w:left w:val="nil"/>
          <w:bottom w:val="nil"/>
          <w:right w:val="nil"/>
          <w:between w:val="nil"/>
        </w:pBdr>
        <w:shd w:val="clear" w:color="auto" w:fill="FFFFFF"/>
        <w:spacing w:after="0" w:line="288" w:lineRule="auto"/>
        <w:ind w:firstLine="720"/>
        <w:jc w:val="both"/>
        <w:rPr>
          <w:rFonts w:ascii="Times New Roman" w:eastAsia="Times New Roman" w:hAnsi="Times New Roman" w:cs="Times New Roman"/>
          <w:sz w:val="24"/>
          <w:szCs w:val="24"/>
        </w:rPr>
      </w:pPr>
    </w:p>
    <w:p w14:paraId="77F96F4E" w14:textId="319AE226" w:rsidR="00B91FD5" w:rsidRPr="00304897" w:rsidRDefault="00B91FD5" w:rsidP="00B91FD5">
      <w:pPr>
        <w:rPr>
          <w:rFonts w:ascii="Times New Roman" w:eastAsia="Times New Roman" w:hAnsi="Times New Roman" w:cs="Times New Roman"/>
          <w:b/>
          <w:smallCaps/>
          <w:sz w:val="24"/>
          <w:szCs w:val="24"/>
        </w:rPr>
      </w:pPr>
      <w:bookmarkStart w:id="12" w:name="_heading=h.2jh5peh" w:colFirst="0" w:colLast="0"/>
      <w:bookmarkEnd w:id="12"/>
    </w:p>
    <w:sectPr w:rsidR="00B91FD5" w:rsidRPr="00304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3"/>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D5"/>
    <w:rsid w:val="00023C36"/>
    <w:rsid w:val="000D3694"/>
    <w:rsid w:val="002464B9"/>
    <w:rsid w:val="002D28EF"/>
    <w:rsid w:val="00304897"/>
    <w:rsid w:val="003D2E87"/>
    <w:rsid w:val="004420B7"/>
    <w:rsid w:val="005F597E"/>
    <w:rsid w:val="00656AD5"/>
    <w:rsid w:val="00665AB3"/>
    <w:rsid w:val="006F6518"/>
    <w:rsid w:val="008436DE"/>
    <w:rsid w:val="00861EC5"/>
    <w:rsid w:val="00996F96"/>
    <w:rsid w:val="00B91FD5"/>
    <w:rsid w:val="00C32A59"/>
    <w:rsid w:val="00C35609"/>
    <w:rsid w:val="00CB1B0B"/>
    <w:rsid w:val="00D663A1"/>
    <w:rsid w:val="00DB6895"/>
    <w:rsid w:val="00F06673"/>
    <w:rsid w:val="00F55DFB"/>
    <w:rsid w:val="00F9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B75E"/>
  <w15:chartTrackingRefBased/>
  <w15:docId w15:val="{CA160A8A-DDE8-498A-90F2-6D5B7635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FD5"/>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
    <w:name w:val="12"/>
    <w:basedOn w:val="Normal"/>
    <w:qFormat/>
    <w:rsid w:val="00B91FD5"/>
    <w:pPr>
      <w:widowControl w:val="0"/>
      <w:pBdr>
        <w:top w:val="nil"/>
        <w:left w:val="nil"/>
        <w:bottom w:val="nil"/>
        <w:right w:val="nil"/>
        <w:between w:val="nil"/>
      </w:pBdr>
      <w:spacing w:after="0" w:line="288" w:lineRule="auto"/>
      <w:jc w:val="center"/>
      <w:outlineLvl w:val="0"/>
    </w:pPr>
    <w:rPr>
      <w:rFonts w:ascii="Times New Roman" w:eastAsia="Times New Roman" w:hAnsi="Times New Roman" w:cs="Times New Roman"/>
      <w:b/>
      <w:smallCaps/>
      <w:color w:val="FF0000"/>
      <w:sz w:val="26"/>
      <w:szCs w:val="24"/>
    </w:rPr>
  </w:style>
  <w:style w:type="paragraph" w:customStyle="1" w:styleId="22">
    <w:name w:val="22"/>
    <w:basedOn w:val="Normal"/>
    <w:autoRedefine/>
    <w:qFormat/>
    <w:rsid w:val="00B91FD5"/>
    <w:pPr>
      <w:widowControl w:val="0"/>
      <w:pBdr>
        <w:top w:val="nil"/>
        <w:left w:val="nil"/>
        <w:bottom w:val="nil"/>
        <w:right w:val="nil"/>
        <w:between w:val="nil"/>
      </w:pBdr>
      <w:shd w:val="clear" w:color="auto" w:fill="FFFFFF"/>
      <w:spacing w:after="0" w:line="288" w:lineRule="auto"/>
      <w:jc w:val="both"/>
    </w:pPr>
    <w:rPr>
      <w:rFonts w:ascii="Times New Roman" w:eastAsia="Times New Roman" w:hAnsi="Times New Roman" w:cs="Times New Roman"/>
      <w:b/>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2</cp:revision>
  <dcterms:created xsi:type="dcterms:W3CDTF">2020-12-09T04:16:00Z</dcterms:created>
  <dcterms:modified xsi:type="dcterms:W3CDTF">2020-12-09T04:16:00Z</dcterms:modified>
</cp:coreProperties>
</file>