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0" w:rsidRPr="004B1AF4" w:rsidRDefault="00E30994" w:rsidP="004B1AF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CHẾ PHẨM VI SINH VẬT HỮU HIỆU</w:t>
      </w:r>
      <w:r w:rsidR="004B1AF4" w:rsidRPr="004B1AF4">
        <w:rPr>
          <w:rFonts w:ascii="Times New Roman" w:hAnsi="Times New Roman" w:cs="Times New Roman"/>
          <w:b/>
          <w:sz w:val="28"/>
          <w:szCs w:val="28"/>
        </w:rPr>
        <w:t xml:space="preserve"> EMINA</w:t>
      </w:r>
    </w:p>
    <w:p w:rsidR="004B1AF4" w:rsidRPr="004B1AF4" w:rsidRDefault="004B1AF4" w:rsidP="00E30994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kết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dự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án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cấp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“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Hoàn</w:t>
      </w:r>
      <w:proofErr w:type="spellEnd"/>
      <w:proofErr w:type="gram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thiện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trình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xuất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ứng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dụng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chế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vi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sinh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vật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hữu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hiệu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(EMINA)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phục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vụ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trồng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trọt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chăn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nuôi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thủy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xử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môi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Mã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B2007 -11-03 DA.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Nông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nghiệp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phát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triển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nông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thôn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công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nhận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tiến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kỹ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thuật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="00B419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174/QĐ - CN-MTCN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đưa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vào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danh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mục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sản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lưu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tại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Việt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Nam </w:t>
      </w:r>
      <w:proofErr w:type="spellStart"/>
      <w:proofErr w:type="gram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19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="00B419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B1A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37/2013/TT/BNNPTNT</w:t>
      </w:r>
    </w:p>
    <w:p w:rsidR="004B1AF4" w:rsidRPr="004B1AF4" w:rsidRDefault="004B1AF4" w:rsidP="004B1AF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1AF4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B1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AF4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B1A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1AF4" w:rsidRPr="004B1AF4" w:rsidRDefault="004B1AF4" w:rsidP="004B1AF4">
      <w:pPr>
        <w:pStyle w:val="ListParagraph"/>
        <w:numPr>
          <w:ilvl w:val="0"/>
          <w:numId w:val="4"/>
        </w:numPr>
        <w:spacing w:line="312" w:lineRule="auto"/>
        <w:rPr>
          <w:sz w:val="28"/>
          <w:szCs w:val="28"/>
          <w:lang w:val="de-DE"/>
        </w:rPr>
      </w:pPr>
      <w:r w:rsidRPr="004B1AF4">
        <w:rPr>
          <w:i/>
          <w:sz w:val="28"/>
          <w:szCs w:val="28"/>
          <w:lang w:val="de-DE"/>
        </w:rPr>
        <w:t>Bacillus subtilis</w:t>
      </w:r>
      <w:r w:rsidRPr="004B1AF4">
        <w:rPr>
          <w:sz w:val="28"/>
          <w:szCs w:val="28"/>
          <w:lang w:val="de-DE"/>
        </w:rPr>
        <w:t xml:space="preserve"> spp                  </w:t>
      </w:r>
      <w:r w:rsidRPr="004B1AF4">
        <w:rPr>
          <w:sz w:val="28"/>
          <w:szCs w:val="28"/>
          <w:lang w:val="de-DE"/>
        </w:rPr>
        <w:tab/>
      </w:r>
      <w:r w:rsidRPr="004B1AF4">
        <w:rPr>
          <w:sz w:val="28"/>
          <w:szCs w:val="28"/>
          <w:lang w:val="de-DE"/>
        </w:rPr>
        <w:tab/>
        <w:t xml:space="preserve"> 5,2 x 10</w:t>
      </w:r>
      <w:r w:rsidRPr="004B1AF4">
        <w:rPr>
          <w:sz w:val="28"/>
          <w:szCs w:val="28"/>
          <w:vertAlign w:val="superscript"/>
          <w:lang w:val="de-DE"/>
        </w:rPr>
        <w:t>8</w:t>
      </w:r>
      <w:r w:rsidRPr="004B1AF4">
        <w:rPr>
          <w:sz w:val="28"/>
          <w:szCs w:val="28"/>
          <w:lang w:val="de-DE"/>
        </w:rPr>
        <w:t xml:space="preserve"> CFU/ml</w:t>
      </w:r>
      <w:r w:rsidRPr="004B1AF4">
        <w:rPr>
          <w:sz w:val="28"/>
          <w:szCs w:val="28"/>
        </w:rPr>
        <w:t xml:space="preserve"> </w:t>
      </w:r>
    </w:p>
    <w:p w:rsidR="004B1AF4" w:rsidRPr="004B1AF4" w:rsidRDefault="004B1AF4" w:rsidP="004B1AF4">
      <w:pPr>
        <w:pStyle w:val="ListParagraph"/>
        <w:numPr>
          <w:ilvl w:val="0"/>
          <w:numId w:val="4"/>
        </w:numPr>
        <w:spacing w:line="312" w:lineRule="auto"/>
        <w:rPr>
          <w:sz w:val="28"/>
          <w:szCs w:val="28"/>
          <w:lang w:val="de-DE"/>
        </w:rPr>
      </w:pPr>
      <w:r w:rsidRPr="004B1AF4">
        <w:rPr>
          <w:sz w:val="28"/>
          <w:szCs w:val="28"/>
        </w:rPr>
        <w:t xml:space="preserve"> </w:t>
      </w:r>
      <w:r w:rsidRPr="004B1AF4">
        <w:rPr>
          <w:i/>
          <w:sz w:val="28"/>
          <w:szCs w:val="28"/>
        </w:rPr>
        <w:t>Lactobacillus</w:t>
      </w:r>
      <w:r w:rsidRPr="004B1AF4">
        <w:rPr>
          <w:sz w:val="28"/>
          <w:szCs w:val="28"/>
        </w:rPr>
        <w:t xml:space="preserve"> spp.                       </w:t>
      </w:r>
      <w:r w:rsidRPr="004B1AF4">
        <w:rPr>
          <w:sz w:val="28"/>
          <w:szCs w:val="28"/>
        </w:rPr>
        <w:tab/>
      </w:r>
      <w:r w:rsidRPr="004B1AF4">
        <w:rPr>
          <w:sz w:val="28"/>
          <w:szCs w:val="28"/>
        </w:rPr>
        <w:tab/>
        <w:t xml:space="preserve"> 4,5 x 10</w:t>
      </w:r>
      <w:r w:rsidRPr="004B1AF4">
        <w:rPr>
          <w:sz w:val="28"/>
          <w:szCs w:val="28"/>
          <w:vertAlign w:val="superscript"/>
        </w:rPr>
        <w:t>8</w:t>
      </w:r>
      <w:r w:rsidRPr="004B1AF4">
        <w:rPr>
          <w:sz w:val="28"/>
          <w:szCs w:val="28"/>
        </w:rPr>
        <w:t xml:space="preserve"> CFU/ml</w:t>
      </w:r>
    </w:p>
    <w:p w:rsidR="004B1AF4" w:rsidRPr="004B1AF4" w:rsidRDefault="004B1AF4" w:rsidP="004B1AF4">
      <w:pPr>
        <w:pStyle w:val="ListParagraph"/>
        <w:numPr>
          <w:ilvl w:val="0"/>
          <w:numId w:val="4"/>
        </w:numPr>
        <w:spacing w:line="312" w:lineRule="auto"/>
        <w:rPr>
          <w:sz w:val="28"/>
          <w:szCs w:val="28"/>
          <w:lang w:val="de-DE"/>
        </w:rPr>
      </w:pPr>
      <w:r w:rsidRPr="004B1AF4">
        <w:rPr>
          <w:i/>
          <w:sz w:val="28"/>
          <w:szCs w:val="28"/>
          <w:lang w:val="de-DE"/>
        </w:rPr>
        <w:t xml:space="preserve">Saccharomyces </w:t>
      </w:r>
      <w:r w:rsidRPr="004B1AF4">
        <w:rPr>
          <w:sz w:val="28"/>
          <w:szCs w:val="28"/>
          <w:lang w:val="de-DE"/>
        </w:rPr>
        <w:t xml:space="preserve">spp.                     </w:t>
      </w:r>
      <w:r w:rsidRPr="004B1AF4">
        <w:rPr>
          <w:sz w:val="28"/>
          <w:szCs w:val="28"/>
          <w:lang w:val="de-DE"/>
        </w:rPr>
        <w:tab/>
      </w:r>
      <w:r w:rsidRPr="004B1AF4">
        <w:rPr>
          <w:sz w:val="28"/>
          <w:szCs w:val="28"/>
          <w:lang w:val="de-DE"/>
        </w:rPr>
        <w:tab/>
        <w:t xml:space="preserve"> 2,7 x 10</w:t>
      </w:r>
      <w:r w:rsidRPr="004B1AF4">
        <w:rPr>
          <w:sz w:val="28"/>
          <w:szCs w:val="28"/>
          <w:vertAlign w:val="superscript"/>
          <w:lang w:val="de-DE"/>
        </w:rPr>
        <w:t>6</w:t>
      </w:r>
      <w:r w:rsidRPr="004B1AF4">
        <w:rPr>
          <w:sz w:val="28"/>
          <w:szCs w:val="28"/>
          <w:lang w:val="de-DE"/>
        </w:rPr>
        <w:t xml:space="preserve"> CFU/ml</w:t>
      </w:r>
    </w:p>
    <w:p w:rsidR="004B1AF4" w:rsidRPr="004B1AF4" w:rsidRDefault="004B1AF4" w:rsidP="004B1AF4">
      <w:pPr>
        <w:pStyle w:val="ListParagraph"/>
        <w:numPr>
          <w:ilvl w:val="0"/>
          <w:numId w:val="4"/>
        </w:numPr>
        <w:spacing w:line="312" w:lineRule="auto"/>
        <w:rPr>
          <w:sz w:val="28"/>
          <w:szCs w:val="28"/>
          <w:lang w:val="de-DE"/>
        </w:rPr>
      </w:pPr>
      <w:r w:rsidRPr="004B1AF4">
        <w:rPr>
          <w:sz w:val="28"/>
          <w:szCs w:val="28"/>
          <w:lang w:val="de-DE"/>
        </w:rPr>
        <w:t xml:space="preserve">Vi khuẩn quang hợp tía  </w:t>
      </w:r>
      <w:r w:rsidRPr="004B1AF4">
        <w:rPr>
          <w:i/>
          <w:sz w:val="28"/>
          <w:szCs w:val="28"/>
          <w:lang w:val="de-DE"/>
        </w:rPr>
        <w:t>Rhodobacter</w:t>
      </w:r>
      <w:r w:rsidRPr="004B1AF4">
        <w:rPr>
          <w:sz w:val="28"/>
          <w:szCs w:val="28"/>
          <w:lang w:val="de-DE"/>
        </w:rPr>
        <w:t>.sp    2,4 x 10</w:t>
      </w:r>
      <w:r w:rsidRPr="004B1AF4">
        <w:rPr>
          <w:sz w:val="28"/>
          <w:szCs w:val="28"/>
          <w:vertAlign w:val="superscript"/>
          <w:lang w:val="de-DE"/>
        </w:rPr>
        <w:t>6</w:t>
      </w:r>
      <w:r w:rsidRPr="004B1AF4">
        <w:rPr>
          <w:sz w:val="28"/>
          <w:szCs w:val="28"/>
          <w:lang w:val="de-DE"/>
        </w:rPr>
        <w:t xml:space="preserve"> CFU/ml</w:t>
      </w:r>
    </w:p>
    <w:p w:rsidR="004B1AF4" w:rsidRPr="004B1AF4" w:rsidRDefault="004B1AF4" w:rsidP="004B1AF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B1AF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Công dụng:</w:t>
      </w:r>
    </w:p>
    <w:p w:rsidR="004B1AF4" w:rsidRPr="004B1AF4" w:rsidRDefault="004B1AF4" w:rsidP="002B4992">
      <w:pPr>
        <w:numPr>
          <w:ilvl w:val="0"/>
          <w:numId w:val="2"/>
        </w:numPr>
        <w:spacing w:after="0" w:line="31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B1AF4">
        <w:rPr>
          <w:rFonts w:ascii="Times New Roman" w:hAnsi="Times New Roman" w:cs="Times New Roman"/>
          <w:sz w:val="28"/>
          <w:szCs w:val="28"/>
          <w:lang w:val="sv-SE"/>
        </w:rPr>
        <w:t>Dùng để ủ phân chuồng và các rác thải tạo phân hữu cơ vi sinh, rút ngắn thời gian ủ</w:t>
      </w:r>
    </w:p>
    <w:p w:rsidR="004B1AF4" w:rsidRPr="004B1AF4" w:rsidRDefault="004B1AF4" w:rsidP="002B4992">
      <w:pPr>
        <w:numPr>
          <w:ilvl w:val="0"/>
          <w:numId w:val="2"/>
        </w:numPr>
        <w:spacing w:after="0" w:line="31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B1AF4">
        <w:rPr>
          <w:rFonts w:ascii="Times New Roman" w:hAnsi="Times New Roman" w:cs="Times New Roman"/>
          <w:sz w:val="28"/>
          <w:szCs w:val="28"/>
          <w:lang w:val="sv-SE"/>
        </w:rPr>
        <w:t>Tiêu diệt các vi sinh vật có hại, tăng cường các vi sinh vật hữu ích giúp cây sinh trưởng phát triển tốt, phòng chống một số bệnh</w:t>
      </w:r>
    </w:p>
    <w:p w:rsidR="004B1AF4" w:rsidRPr="004B1AF4" w:rsidRDefault="004B1AF4" w:rsidP="002B4992">
      <w:pPr>
        <w:numPr>
          <w:ilvl w:val="0"/>
          <w:numId w:val="2"/>
        </w:numPr>
        <w:spacing w:after="0" w:line="31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B1AF4">
        <w:rPr>
          <w:rFonts w:ascii="Times New Roman" w:hAnsi="Times New Roman" w:cs="Times New Roman"/>
          <w:sz w:val="28"/>
          <w:szCs w:val="28"/>
          <w:lang w:val="sv-SE"/>
        </w:rPr>
        <w:t>Giảm lượng khí độc H</w:t>
      </w:r>
      <w:r w:rsidRPr="004B1AF4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2</w:t>
      </w:r>
      <w:r w:rsidRPr="004B1AF4">
        <w:rPr>
          <w:rFonts w:ascii="Times New Roman" w:hAnsi="Times New Roman" w:cs="Times New Roman"/>
          <w:sz w:val="28"/>
          <w:szCs w:val="28"/>
          <w:lang w:val="sv-SE"/>
        </w:rPr>
        <w:t>S, NH</w:t>
      </w:r>
      <w:r w:rsidRPr="004B1AF4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3</w:t>
      </w:r>
      <w:r w:rsidRPr="004B1AF4">
        <w:rPr>
          <w:rFonts w:ascii="Times New Roman" w:hAnsi="Times New Roman" w:cs="Times New Roman"/>
          <w:sz w:val="28"/>
          <w:szCs w:val="28"/>
          <w:lang w:val="sv-SE"/>
        </w:rPr>
        <w:t>, giảm các vi sinh vật có hại trong không khí chuồng nuôi.</w:t>
      </w:r>
    </w:p>
    <w:p w:rsidR="004B1AF4" w:rsidRPr="004B1AF4" w:rsidRDefault="004B1AF4" w:rsidP="002B4992">
      <w:pPr>
        <w:numPr>
          <w:ilvl w:val="0"/>
          <w:numId w:val="2"/>
        </w:numPr>
        <w:spacing w:after="0" w:line="31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B1AF4">
        <w:rPr>
          <w:rFonts w:ascii="Times New Roman" w:hAnsi="Times New Roman" w:cs="Times New Roman"/>
          <w:sz w:val="28"/>
          <w:szCs w:val="28"/>
          <w:lang w:val="sv-SE"/>
        </w:rPr>
        <w:t>Giảm lượng BOD, COD trong nước thải chuồng nuôi lợn, gia cầm, bò, tăng cường khả năng chống chịu của vật nuôi.</w:t>
      </w:r>
    </w:p>
    <w:p w:rsidR="004B1AF4" w:rsidRPr="004B1AF4" w:rsidRDefault="004B1AF4" w:rsidP="002B4992">
      <w:pPr>
        <w:numPr>
          <w:ilvl w:val="0"/>
          <w:numId w:val="2"/>
        </w:numPr>
        <w:spacing w:after="0" w:line="312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B1AF4">
        <w:rPr>
          <w:rFonts w:ascii="Times New Roman" w:hAnsi="Times New Roman" w:cs="Times New Roman"/>
          <w:sz w:val="28"/>
          <w:szCs w:val="28"/>
          <w:lang w:val="sv-SE"/>
        </w:rPr>
        <w:t>Xử lý môi trường ao hồ chăn nuôi thủy sản</w:t>
      </w:r>
    </w:p>
    <w:p w:rsidR="004B1AF4" w:rsidRPr="004B1AF4" w:rsidRDefault="004B1AF4" w:rsidP="002B4992">
      <w:pPr>
        <w:pStyle w:val="ListParagraph"/>
        <w:numPr>
          <w:ilvl w:val="0"/>
          <w:numId w:val="2"/>
        </w:numPr>
        <w:spacing w:line="312" w:lineRule="auto"/>
        <w:ind w:left="0" w:firstLine="0"/>
        <w:contextualSpacing w:val="0"/>
        <w:jc w:val="both"/>
        <w:rPr>
          <w:sz w:val="28"/>
          <w:szCs w:val="28"/>
          <w:lang w:val="sv-SE"/>
        </w:rPr>
      </w:pPr>
      <w:r w:rsidRPr="004B1AF4">
        <w:rPr>
          <w:sz w:val="28"/>
          <w:szCs w:val="28"/>
          <w:lang w:val="sv-SE"/>
        </w:rPr>
        <w:t>Hoàn toàn không độc hại với môi trường, vật nuôi và sức khỏe con người</w:t>
      </w:r>
    </w:p>
    <w:p w:rsidR="004B1AF4" w:rsidRPr="004B1AF4" w:rsidRDefault="004B1AF4" w:rsidP="004B1AF4">
      <w:pPr>
        <w:spacing w:after="0" w:line="312" w:lineRule="auto"/>
        <w:ind w:left="-57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B1AF4">
        <w:rPr>
          <w:rFonts w:ascii="Times New Roman" w:hAnsi="Times New Roman" w:cs="Times New Roman"/>
          <w:b/>
          <w:sz w:val="28"/>
          <w:szCs w:val="28"/>
          <w:lang w:val="de-DE"/>
        </w:rPr>
        <w:t>Cách sử dụng</w:t>
      </w:r>
    </w:p>
    <w:p w:rsidR="004B1AF4" w:rsidRPr="004B1AF4" w:rsidRDefault="004B1AF4" w:rsidP="002B4992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spellStart"/>
      <w:r w:rsidRPr="004B1AF4">
        <w:rPr>
          <w:sz w:val="28"/>
          <w:szCs w:val="28"/>
        </w:rPr>
        <w:t>Sản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xuất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phân</w:t>
      </w:r>
      <w:proofErr w:type="spellEnd"/>
      <w:r w:rsidRPr="004B1AF4">
        <w:rPr>
          <w:sz w:val="28"/>
          <w:szCs w:val="28"/>
        </w:rPr>
        <w:t xml:space="preserve"> vi </w:t>
      </w:r>
      <w:proofErr w:type="spellStart"/>
      <w:r w:rsidRPr="004B1AF4">
        <w:rPr>
          <w:sz w:val="28"/>
          <w:szCs w:val="28"/>
        </w:rPr>
        <w:t>sinh</w:t>
      </w:r>
      <w:proofErr w:type="spellEnd"/>
      <w:r w:rsidRPr="004B1AF4">
        <w:rPr>
          <w:sz w:val="28"/>
          <w:szCs w:val="28"/>
        </w:rPr>
        <w:t xml:space="preserve"> : </w:t>
      </w:r>
      <w:proofErr w:type="spellStart"/>
      <w:r w:rsidRPr="004B1AF4">
        <w:rPr>
          <w:sz w:val="28"/>
          <w:szCs w:val="28"/>
        </w:rPr>
        <w:t>Sử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dụng</w:t>
      </w:r>
      <w:proofErr w:type="spellEnd"/>
      <w:r w:rsidRPr="004B1AF4">
        <w:rPr>
          <w:sz w:val="28"/>
          <w:szCs w:val="28"/>
        </w:rPr>
        <w:t xml:space="preserve"> 1lít  EMINA ủ </w:t>
      </w:r>
      <w:proofErr w:type="spellStart"/>
      <w:r w:rsidRPr="004B1AF4">
        <w:rPr>
          <w:sz w:val="28"/>
          <w:szCs w:val="28"/>
        </w:rPr>
        <w:t>với</w:t>
      </w:r>
      <w:proofErr w:type="spellEnd"/>
      <w:r w:rsidRPr="004B1AF4">
        <w:rPr>
          <w:sz w:val="28"/>
          <w:szCs w:val="28"/>
        </w:rPr>
        <w:t xml:space="preserve"> 1 </w:t>
      </w:r>
      <w:proofErr w:type="spellStart"/>
      <w:r w:rsidRPr="004B1AF4">
        <w:rPr>
          <w:sz w:val="28"/>
          <w:szCs w:val="28"/>
        </w:rPr>
        <w:t>tấn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phân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hữu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cơ</w:t>
      </w:r>
      <w:proofErr w:type="spellEnd"/>
    </w:p>
    <w:p w:rsidR="004B1AF4" w:rsidRPr="002B4992" w:rsidRDefault="004B1AF4" w:rsidP="002B4992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pacing w:val="-4"/>
          <w:sz w:val="28"/>
          <w:szCs w:val="28"/>
        </w:rPr>
      </w:pPr>
      <w:proofErr w:type="spellStart"/>
      <w:r w:rsidRPr="002B4992">
        <w:rPr>
          <w:spacing w:val="-4"/>
          <w:sz w:val="28"/>
          <w:szCs w:val="28"/>
        </w:rPr>
        <w:t>Sử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dụng</w:t>
      </w:r>
      <w:proofErr w:type="spellEnd"/>
      <w:r w:rsidRPr="002B4992">
        <w:rPr>
          <w:spacing w:val="-4"/>
          <w:sz w:val="28"/>
          <w:szCs w:val="28"/>
        </w:rPr>
        <w:t xml:space="preserve"> 1 </w:t>
      </w:r>
      <w:proofErr w:type="spellStart"/>
      <w:r w:rsidRPr="002B4992">
        <w:rPr>
          <w:spacing w:val="-4"/>
          <w:sz w:val="28"/>
          <w:szCs w:val="28"/>
        </w:rPr>
        <w:t>lít</w:t>
      </w:r>
      <w:proofErr w:type="spellEnd"/>
      <w:r w:rsidRPr="002B4992">
        <w:rPr>
          <w:spacing w:val="-4"/>
          <w:sz w:val="28"/>
          <w:szCs w:val="28"/>
        </w:rPr>
        <w:t xml:space="preserve"> EMINA </w:t>
      </w:r>
      <w:proofErr w:type="spellStart"/>
      <w:proofErr w:type="gramStart"/>
      <w:r w:rsidRPr="002B4992">
        <w:rPr>
          <w:spacing w:val="-4"/>
          <w:sz w:val="28"/>
          <w:szCs w:val="28"/>
        </w:rPr>
        <w:t>pha</w:t>
      </w:r>
      <w:proofErr w:type="spellEnd"/>
      <w:proofErr w:type="gram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với</w:t>
      </w:r>
      <w:proofErr w:type="spellEnd"/>
      <w:r w:rsidRPr="002B4992">
        <w:rPr>
          <w:spacing w:val="-4"/>
          <w:sz w:val="28"/>
          <w:szCs w:val="28"/>
        </w:rPr>
        <w:t xml:space="preserve"> 100 </w:t>
      </w:r>
      <w:proofErr w:type="spellStart"/>
      <w:r w:rsidRPr="002B4992">
        <w:rPr>
          <w:spacing w:val="-4"/>
          <w:sz w:val="28"/>
          <w:szCs w:val="28"/>
        </w:rPr>
        <w:t>lít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nước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phun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cho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cây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trồng</w:t>
      </w:r>
      <w:proofErr w:type="spellEnd"/>
      <w:r w:rsidRPr="002B4992">
        <w:rPr>
          <w:spacing w:val="-4"/>
          <w:sz w:val="28"/>
          <w:szCs w:val="28"/>
        </w:rPr>
        <w:t xml:space="preserve"> (</w:t>
      </w:r>
      <w:proofErr w:type="spellStart"/>
      <w:r w:rsidRPr="002B4992">
        <w:rPr>
          <w:spacing w:val="-4"/>
          <w:sz w:val="28"/>
          <w:szCs w:val="28"/>
        </w:rPr>
        <w:t>lúa</w:t>
      </w:r>
      <w:proofErr w:type="spellEnd"/>
      <w:r w:rsidRPr="002B4992">
        <w:rPr>
          <w:spacing w:val="-4"/>
          <w:sz w:val="28"/>
          <w:szCs w:val="28"/>
        </w:rPr>
        <w:t xml:space="preserve">, </w:t>
      </w:r>
      <w:proofErr w:type="spellStart"/>
      <w:r w:rsidRPr="002B4992">
        <w:rPr>
          <w:spacing w:val="-4"/>
          <w:sz w:val="28"/>
          <w:szCs w:val="28"/>
        </w:rPr>
        <w:t>rau</w:t>
      </w:r>
      <w:proofErr w:type="spellEnd"/>
      <w:r w:rsidRPr="002B4992">
        <w:rPr>
          <w:spacing w:val="-4"/>
          <w:sz w:val="28"/>
          <w:szCs w:val="28"/>
        </w:rPr>
        <w:t xml:space="preserve"> </w:t>
      </w:r>
      <w:proofErr w:type="spellStart"/>
      <w:r w:rsidRPr="002B4992">
        <w:rPr>
          <w:spacing w:val="-4"/>
          <w:sz w:val="28"/>
          <w:szCs w:val="28"/>
        </w:rPr>
        <w:t>màu</w:t>
      </w:r>
      <w:proofErr w:type="spellEnd"/>
      <w:r w:rsidRPr="002B4992">
        <w:rPr>
          <w:spacing w:val="-4"/>
          <w:sz w:val="28"/>
          <w:szCs w:val="28"/>
        </w:rPr>
        <w:t>…)</w:t>
      </w:r>
    </w:p>
    <w:p w:rsidR="004B1AF4" w:rsidRPr="004B1AF4" w:rsidRDefault="004B1AF4" w:rsidP="002B4992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spellStart"/>
      <w:r w:rsidRPr="004B1AF4">
        <w:rPr>
          <w:sz w:val="28"/>
          <w:szCs w:val="28"/>
        </w:rPr>
        <w:t>Xử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lý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chuồng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trại</w:t>
      </w:r>
      <w:proofErr w:type="spellEnd"/>
      <w:r w:rsidRPr="004B1AF4">
        <w:rPr>
          <w:sz w:val="28"/>
          <w:szCs w:val="28"/>
        </w:rPr>
        <w:t xml:space="preserve">: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Sử</w:t>
      </w:r>
      <w:proofErr w:type="spellEnd"/>
      <w:r w:rsidRPr="004B1AF4">
        <w:rPr>
          <w:rFonts w:eastAsia="Times New Roman"/>
          <w:sz w:val="28"/>
          <w:szCs w:val="28"/>
        </w:rPr>
        <w:t> 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dụng</w:t>
      </w:r>
      <w:proofErr w:type="spellEnd"/>
      <w:r w:rsidRPr="004B1AF4">
        <w:rPr>
          <w:rFonts w:eastAsia="Times New Roman"/>
          <w:sz w:val="28"/>
          <w:szCs w:val="28"/>
        </w:rPr>
        <w:t> 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chế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phẩm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4B1AF4">
        <w:rPr>
          <w:spacing w:val="-12"/>
          <w:sz w:val="28"/>
          <w:szCs w:val="28"/>
          <w:lang w:val="sv-SE"/>
        </w:rPr>
        <w:t xml:space="preserve">EMINA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để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làm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đệm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> </w:t>
      </w:r>
      <w:proofErr w:type="spellStart"/>
      <w:r w:rsidRPr="004B1AF4">
        <w:rPr>
          <w:rFonts w:eastAsia="Times New Roman"/>
          <w:sz w:val="28"/>
          <w:szCs w:val="28"/>
        </w:rPr>
        <w:t>lót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chuồng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hoặc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phun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xung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quang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chuồng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trại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4B1AF4">
        <w:rPr>
          <w:rFonts w:eastAsia="Times New Roman"/>
          <w:sz w:val="28"/>
          <w:szCs w:val="28"/>
        </w:rPr>
        <w:t>theo</w:t>
      </w:r>
      <w:proofErr w:type="spellEnd"/>
      <w:proofErr w:type="gram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tỷ</w:t>
      </w:r>
      <w:proofErr w:type="spellEnd"/>
      <w:r w:rsidRPr="004B1AF4">
        <w:rPr>
          <w:rFonts w:eastAsia="Times New Roman"/>
          <w:sz w:val="28"/>
          <w:szCs w:val="28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</w:rPr>
        <w:t>lệ</w:t>
      </w:r>
      <w:proofErr w:type="spellEnd"/>
      <w:r w:rsidRPr="004B1AF4">
        <w:rPr>
          <w:rFonts w:eastAsia="Times New Roman"/>
          <w:sz w:val="28"/>
          <w:szCs w:val="28"/>
        </w:rPr>
        <w:t xml:space="preserve"> 1- 5%.</w:t>
      </w:r>
    </w:p>
    <w:p w:rsidR="004B1AF4" w:rsidRPr="004B1AF4" w:rsidRDefault="004B1AF4" w:rsidP="002B4992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spellStart"/>
      <w:r w:rsidRPr="004B1AF4">
        <w:rPr>
          <w:sz w:val="28"/>
          <w:szCs w:val="28"/>
        </w:rPr>
        <w:t>Xử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lý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đáy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ao</w:t>
      </w:r>
      <w:proofErr w:type="spellEnd"/>
      <w:r w:rsidRPr="004B1AF4">
        <w:rPr>
          <w:sz w:val="28"/>
          <w:szCs w:val="28"/>
        </w:rPr>
        <w:t xml:space="preserve">, </w:t>
      </w:r>
      <w:proofErr w:type="spellStart"/>
      <w:r w:rsidRPr="004B1AF4">
        <w:rPr>
          <w:sz w:val="28"/>
          <w:szCs w:val="28"/>
        </w:rPr>
        <w:t>hồ</w:t>
      </w:r>
      <w:proofErr w:type="spellEnd"/>
      <w:r w:rsidRPr="004B1AF4">
        <w:rPr>
          <w:sz w:val="28"/>
          <w:szCs w:val="28"/>
        </w:rPr>
        <w:t xml:space="preserve">; </w:t>
      </w:r>
      <w:proofErr w:type="spellStart"/>
      <w:r w:rsidRPr="004B1AF4">
        <w:rPr>
          <w:sz w:val="28"/>
          <w:szCs w:val="28"/>
        </w:rPr>
        <w:t>làm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sạch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nước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và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tạo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màu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cho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nước</w:t>
      </w:r>
      <w:proofErr w:type="spellEnd"/>
      <w:r w:rsidRPr="004B1AF4">
        <w:rPr>
          <w:sz w:val="28"/>
          <w:szCs w:val="28"/>
        </w:rPr>
        <w:t xml:space="preserve">: </w:t>
      </w:r>
      <w:proofErr w:type="spellStart"/>
      <w:r w:rsidRPr="004B1AF4">
        <w:rPr>
          <w:sz w:val="28"/>
          <w:szCs w:val="28"/>
        </w:rPr>
        <w:t>Sử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dụng</w:t>
      </w:r>
      <w:proofErr w:type="spellEnd"/>
      <w:r w:rsidRPr="004B1AF4">
        <w:rPr>
          <w:sz w:val="28"/>
          <w:szCs w:val="28"/>
        </w:rPr>
        <w:t xml:space="preserve"> 20 </w:t>
      </w:r>
      <w:proofErr w:type="spellStart"/>
      <w:r w:rsidRPr="004B1AF4">
        <w:rPr>
          <w:sz w:val="28"/>
          <w:szCs w:val="28"/>
        </w:rPr>
        <w:t>lít</w:t>
      </w:r>
      <w:proofErr w:type="spellEnd"/>
      <w:r w:rsidRPr="004B1AF4">
        <w:rPr>
          <w:sz w:val="28"/>
          <w:szCs w:val="28"/>
        </w:rPr>
        <w:t xml:space="preserve"> EMINA </w:t>
      </w:r>
      <w:proofErr w:type="spellStart"/>
      <w:r w:rsidRPr="004B1AF4">
        <w:rPr>
          <w:sz w:val="28"/>
          <w:szCs w:val="28"/>
        </w:rPr>
        <w:t>cho</w:t>
      </w:r>
      <w:proofErr w:type="spellEnd"/>
      <w:r w:rsidRPr="004B1AF4">
        <w:rPr>
          <w:sz w:val="28"/>
          <w:szCs w:val="28"/>
        </w:rPr>
        <w:t xml:space="preserve"> 1000 – 2000 m</w:t>
      </w:r>
      <w:r w:rsidRPr="004B1AF4">
        <w:rPr>
          <w:sz w:val="28"/>
          <w:szCs w:val="28"/>
          <w:vertAlign w:val="superscript"/>
        </w:rPr>
        <w:t xml:space="preserve">2 </w:t>
      </w:r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ao</w:t>
      </w:r>
      <w:proofErr w:type="spellEnd"/>
      <w:r w:rsidRPr="004B1AF4">
        <w:rPr>
          <w:sz w:val="28"/>
          <w:szCs w:val="28"/>
        </w:rPr>
        <w:t xml:space="preserve"> </w:t>
      </w:r>
      <w:proofErr w:type="spellStart"/>
      <w:r w:rsidRPr="004B1AF4">
        <w:rPr>
          <w:sz w:val="28"/>
          <w:szCs w:val="28"/>
        </w:rPr>
        <w:t>hồ</w:t>
      </w:r>
      <w:proofErr w:type="spellEnd"/>
    </w:p>
    <w:p w:rsidR="004B1AF4" w:rsidRPr="001A04AE" w:rsidRDefault="004B1AF4" w:rsidP="002B4992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4B1AF4">
        <w:rPr>
          <w:spacing w:val="-12"/>
          <w:sz w:val="28"/>
          <w:szCs w:val="28"/>
          <w:lang w:val="sv-SE"/>
        </w:rPr>
        <w:t xml:space="preserve">Xử lý nước thải: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Sử</w:t>
      </w:r>
      <w:proofErr w:type="spellEnd"/>
      <w:r w:rsidRPr="004B1AF4">
        <w:rPr>
          <w:rFonts w:eastAsia="Times New Roman"/>
          <w:sz w:val="28"/>
          <w:szCs w:val="28"/>
        </w:rPr>
        <w:t> </w:t>
      </w:r>
      <w:r w:rsidRPr="004B1AF4">
        <w:rPr>
          <w:rFonts w:eastAsia="Times New Roman"/>
          <w:sz w:val="28"/>
          <w:szCs w:val="28"/>
          <w:bdr w:val="none" w:sz="0" w:space="0" w:color="auto" w:frame="1"/>
          <w:lang w:val="nl-NL"/>
        </w:rPr>
        <w:t>dụng</w:t>
      </w:r>
      <w:r w:rsidRPr="004B1AF4">
        <w:rPr>
          <w:rFonts w:eastAsia="Times New Roman"/>
          <w:sz w:val="28"/>
          <w:szCs w:val="28"/>
        </w:rPr>
        <w:t> </w:t>
      </w:r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lít</w:t>
      </w:r>
      <w:proofErr w:type="spellEnd"/>
      <w:r w:rsidRPr="004B1AF4">
        <w:rPr>
          <w:rFonts w:eastAsia="Times New Roman"/>
          <w:sz w:val="28"/>
          <w:szCs w:val="28"/>
        </w:rPr>
        <w:t> </w:t>
      </w:r>
      <w:r w:rsidRPr="004B1AF4">
        <w:rPr>
          <w:spacing w:val="-12"/>
          <w:sz w:val="28"/>
          <w:szCs w:val="28"/>
          <w:lang w:val="sv-SE"/>
        </w:rPr>
        <w:t xml:space="preserve">EMINA  cho </w:t>
      </w:r>
      <w:r w:rsidRPr="004B1AF4">
        <w:rPr>
          <w:rFonts w:eastAsia="Times New Roman"/>
          <w:sz w:val="28"/>
          <w:szCs w:val="28"/>
          <w:bdr w:val="none" w:sz="0" w:space="0" w:color="auto" w:frame="1"/>
        </w:rPr>
        <w:t>1 m</w:t>
      </w:r>
      <w:r w:rsidRPr="004B1AF4">
        <w:rPr>
          <w:rFonts w:eastAsia="Times New Roman"/>
          <w:bCs/>
          <w:sz w:val="28"/>
          <w:szCs w:val="28"/>
          <w:bdr w:val="none" w:sz="0" w:space="0" w:color="auto" w:frame="1"/>
          <w:vertAlign w:val="superscript"/>
        </w:rPr>
        <w:t>3</w:t>
      </w:r>
      <w:r w:rsidRPr="004B1AF4">
        <w:rPr>
          <w:rFonts w:eastAsia="Times New Roman"/>
          <w:sz w:val="28"/>
          <w:szCs w:val="28"/>
        </w:rPr>
        <w:t> </w:t>
      </w:r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nước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thải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hàng</w:t>
      </w:r>
      <w:proofErr w:type="spellEnd"/>
      <w:r w:rsidRPr="004B1AF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AF4">
        <w:rPr>
          <w:rFonts w:eastAsia="Times New Roman"/>
          <w:sz w:val="28"/>
          <w:szCs w:val="28"/>
          <w:bdr w:val="none" w:sz="0" w:space="0" w:color="auto" w:frame="1"/>
        </w:rPr>
        <w:t>tháng</w:t>
      </w:r>
      <w:proofErr w:type="spellEnd"/>
    </w:p>
    <w:p w:rsidR="001A04AE" w:rsidRPr="00B419FC" w:rsidRDefault="001A04AE" w:rsidP="00B419FC">
      <w:pPr>
        <w:shd w:val="clear" w:color="auto" w:fill="FFFFFF"/>
        <w:spacing w:after="0" w:line="312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19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Bảo</w:t>
      </w:r>
      <w:proofErr w:type="spellEnd"/>
      <w:r w:rsidRPr="00B419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b/>
          <w:sz w:val="28"/>
          <w:szCs w:val="28"/>
        </w:rPr>
        <w:t>quản</w:t>
      </w:r>
      <w:proofErr w:type="spellEnd"/>
    </w:p>
    <w:p w:rsidR="001A04AE" w:rsidRPr="00B419FC" w:rsidRDefault="001A04AE" w:rsidP="00B419FC">
      <w:pPr>
        <w:numPr>
          <w:ilvl w:val="0"/>
          <w:numId w:val="5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ráo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thoáng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ánh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nắng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</w:p>
    <w:p w:rsidR="001A04AE" w:rsidRDefault="001A04AE" w:rsidP="00B419FC">
      <w:pPr>
        <w:numPr>
          <w:ilvl w:val="0"/>
          <w:numId w:val="5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: 6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19F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41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9FC" w:rsidRDefault="00B419FC" w:rsidP="00B419FC">
      <w:pPr>
        <w:shd w:val="clear" w:color="auto" w:fill="FFFFFF"/>
        <w:spacing w:after="0" w:line="312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419FC" w:rsidTr="00B419FC">
        <w:tc>
          <w:tcPr>
            <w:tcW w:w="9621" w:type="dxa"/>
          </w:tcPr>
          <w:p w:rsidR="00B419FC" w:rsidRPr="00B419FC" w:rsidRDefault="00B419FC" w:rsidP="00B419FC">
            <w:pPr>
              <w:pStyle w:val="ListParagraph"/>
              <w:shd w:val="clear" w:color="auto" w:fill="FFFFFF"/>
              <w:spacing w:line="271" w:lineRule="auto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Chế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phẩm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EMINA-P 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Nông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Nông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19FC">
              <w:rPr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B419FC">
              <w:rPr>
                <w:sz w:val="28"/>
                <w:szCs w:val="28"/>
                <w:shd w:val="clear" w:color="auto" w:fill="FFFFFF"/>
              </w:rPr>
              <w:t xml:space="preserve"> Nam</w:t>
            </w:r>
          </w:p>
          <w:p w:rsidR="00B419FC" w:rsidRPr="00933F01" w:rsidRDefault="00B419FC" w:rsidP="00B419FC">
            <w:pPr>
              <w:pStyle w:val="ListParagraph"/>
              <w:shd w:val="clear" w:color="auto" w:fill="FFFFFF"/>
              <w:spacing w:line="271" w:lineRule="auto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Địa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Trâu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Quỳ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Lâm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933F0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3F01">
              <w:rPr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  <w:p w:rsidR="00B419FC" w:rsidRPr="00933F01" w:rsidRDefault="00B419FC" w:rsidP="00B419FC">
            <w:pPr>
              <w:pStyle w:val="ListParagraph"/>
              <w:shd w:val="clear" w:color="auto" w:fill="FFFFFF"/>
              <w:spacing w:line="271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933F01">
              <w:rPr>
                <w:sz w:val="28"/>
                <w:szCs w:val="28"/>
                <w:shd w:val="clear" w:color="auto" w:fill="FFFFFF"/>
              </w:rPr>
              <w:t>Website: vienshnn.</w:t>
            </w:r>
            <w:r>
              <w:rPr>
                <w:sz w:val="28"/>
                <w:szCs w:val="28"/>
                <w:shd w:val="clear" w:color="auto" w:fill="FFFFFF"/>
              </w:rPr>
              <w:t>vnua.</w:t>
            </w:r>
            <w:r w:rsidRPr="00933F01">
              <w:rPr>
                <w:sz w:val="28"/>
                <w:szCs w:val="28"/>
                <w:shd w:val="clear" w:color="auto" w:fill="FFFFFF"/>
              </w:rPr>
              <w:t>edu.vn.</w:t>
            </w:r>
          </w:p>
          <w:p w:rsidR="00B419FC" w:rsidRPr="00B419FC" w:rsidRDefault="00B419FC" w:rsidP="00B419FC">
            <w:pPr>
              <w:pStyle w:val="ListParagraph"/>
              <w:shd w:val="clear" w:color="auto" w:fill="FFFFFF"/>
              <w:spacing w:line="312" w:lineRule="auto"/>
              <w:ind w:left="0"/>
              <w:rPr>
                <w:sz w:val="28"/>
                <w:szCs w:val="28"/>
              </w:rPr>
            </w:pPr>
            <w:r w:rsidRPr="00B419FC">
              <w:rPr>
                <w:sz w:val="28"/>
                <w:szCs w:val="28"/>
                <w:shd w:val="clear" w:color="auto" w:fill="FFFFFF"/>
              </w:rPr>
              <w:t>SĐT: 0916600586; 0356058430</w:t>
            </w:r>
          </w:p>
        </w:tc>
      </w:tr>
    </w:tbl>
    <w:p w:rsidR="00B419FC" w:rsidRDefault="00B419FC" w:rsidP="00B419FC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AF4" w:rsidRPr="004B1AF4" w:rsidRDefault="004B1AF4" w:rsidP="002B4992">
      <w:pPr>
        <w:spacing w:after="0" w:line="312" w:lineRule="auto"/>
        <w:ind w:left="-57"/>
        <w:rPr>
          <w:rFonts w:ascii="Arial" w:hAnsi="Arial" w:cs="Arial"/>
          <w:b/>
          <w:sz w:val="20"/>
          <w:lang w:val="de-DE"/>
        </w:rPr>
      </w:pPr>
    </w:p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6194"/>
        <w:gridCol w:w="3484"/>
      </w:tblGrid>
      <w:tr w:rsidR="00A232EC" w:rsidTr="00A232EC">
        <w:tc>
          <w:tcPr>
            <w:tcW w:w="4810" w:type="dxa"/>
          </w:tcPr>
          <w:p w:rsidR="00A232EC" w:rsidRDefault="00A232EC" w:rsidP="004B1AF4">
            <w:pPr>
              <w:spacing w:line="312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3951119" cy="3842657"/>
                  <wp:effectExtent l="0" t="0" r="0" b="5715"/>
                  <wp:docPr id="1" name="Picture 1" descr="C:\Users\ST_Computer\Downloads\IMG20190515085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_Computer\Downloads\IMG20190515085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01" cy="38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A232EC" w:rsidRDefault="00A232EC" w:rsidP="004B1AF4">
            <w:pPr>
              <w:spacing w:line="312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2160000" cy="3840000"/>
                  <wp:effectExtent l="0" t="0" r="0" b="8255"/>
                  <wp:docPr id="2" name="Picture 2" descr="C:\Users\ST_Computer\Downloads\WP_20170404_16_29_19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_Computer\Downloads\WP_20170404_16_29_19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AF4" w:rsidRPr="004B1AF4" w:rsidRDefault="004B1AF4" w:rsidP="004B1AF4">
      <w:pPr>
        <w:spacing w:after="0" w:line="312" w:lineRule="auto"/>
        <w:ind w:left="-57"/>
        <w:rPr>
          <w:rFonts w:ascii="Arial" w:hAnsi="Arial" w:cs="Arial"/>
          <w:b/>
          <w:sz w:val="20"/>
          <w:lang w:val="de-DE"/>
        </w:rPr>
      </w:pPr>
      <w:bookmarkStart w:id="0" w:name="_GoBack"/>
      <w:bookmarkEnd w:id="0"/>
    </w:p>
    <w:sectPr w:rsidR="004B1AF4" w:rsidRPr="004B1AF4" w:rsidSect="002B499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198"/>
    <w:multiLevelType w:val="hybridMultilevel"/>
    <w:tmpl w:val="B9E2B2F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3D2A2F9B"/>
    <w:multiLevelType w:val="multilevel"/>
    <w:tmpl w:val="1C6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0E3F"/>
    <w:multiLevelType w:val="hybridMultilevel"/>
    <w:tmpl w:val="8138AA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5A565456"/>
    <w:multiLevelType w:val="multilevel"/>
    <w:tmpl w:val="6EC2965C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4">
    <w:nsid w:val="64850562"/>
    <w:multiLevelType w:val="multilevel"/>
    <w:tmpl w:val="6EC2965C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5">
    <w:nsid w:val="798953DD"/>
    <w:multiLevelType w:val="multilevel"/>
    <w:tmpl w:val="3F2E5394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4"/>
    <w:rsid w:val="001A04AE"/>
    <w:rsid w:val="002B4992"/>
    <w:rsid w:val="00306052"/>
    <w:rsid w:val="004B1AF4"/>
    <w:rsid w:val="00571FF2"/>
    <w:rsid w:val="006407AF"/>
    <w:rsid w:val="00A232EC"/>
    <w:rsid w:val="00B419FC"/>
    <w:rsid w:val="00D60F71"/>
    <w:rsid w:val="00E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0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04A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4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0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04A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4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ST_Computer</dc:creator>
  <cp:lastModifiedBy>ST_Computer</cp:lastModifiedBy>
  <cp:revision>2</cp:revision>
  <dcterms:created xsi:type="dcterms:W3CDTF">2020-08-19T06:47:00Z</dcterms:created>
  <dcterms:modified xsi:type="dcterms:W3CDTF">2020-08-20T02:15:00Z</dcterms:modified>
</cp:coreProperties>
</file>