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2D72" w14:textId="6D5472C9" w:rsidR="00C33D78" w:rsidRDefault="00B04635" w:rsidP="00C33D78">
      <w:pPr>
        <w:shd w:val="clear" w:color="auto" w:fill="FFFFFF" w:themeFill="background1"/>
        <w:spacing w:after="0" w:line="240" w:lineRule="auto"/>
        <w:jc w:val="center"/>
        <w:textAlignment w:val="baseline"/>
        <w:rPr>
          <w:rFonts w:ascii="Times New Roman" w:eastAsia="Times New Roman" w:hAnsi="Times New Roman" w:cs="Times New Roman"/>
          <w:b/>
          <w:color w:val="000000" w:themeColor="text1"/>
          <w:sz w:val="30"/>
          <w:szCs w:val="30"/>
        </w:rPr>
      </w:pPr>
      <w:r w:rsidRPr="0069748E">
        <w:rPr>
          <w:rFonts w:ascii="Times New Roman" w:eastAsia="Times New Roman" w:hAnsi="Times New Roman" w:cs="Times New Roman"/>
          <w:b/>
          <w:color w:val="000000" w:themeColor="text1"/>
          <w:sz w:val="30"/>
          <w:szCs w:val="30"/>
        </w:rPr>
        <w:t>Phát triển HTX kiểu mới</w:t>
      </w:r>
      <w:r w:rsidR="00C33D78" w:rsidRPr="0069748E">
        <w:rPr>
          <w:rFonts w:ascii="Times New Roman" w:eastAsia="Times New Roman" w:hAnsi="Times New Roman" w:cs="Times New Roman"/>
          <w:b/>
          <w:color w:val="000000" w:themeColor="text1"/>
          <w:sz w:val="30"/>
          <w:szCs w:val="30"/>
        </w:rPr>
        <w:t>: Hướng đi tất yếu cho phát triển nông nghiệp bền vững</w:t>
      </w:r>
      <w:r w:rsidR="001330BF" w:rsidRPr="0069748E">
        <w:rPr>
          <w:rFonts w:ascii="Times New Roman" w:eastAsia="Times New Roman" w:hAnsi="Times New Roman" w:cs="Times New Roman"/>
          <w:b/>
          <w:color w:val="000000" w:themeColor="text1"/>
          <w:sz w:val="30"/>
          <w:szCs w:val="30"/>
        </w:rPr>
        <w:t xml:space="preserve"> và Xây dựng nông thôn mới phồn vinh</w:t>
      </w:r>
    </w:p>
    <w:p w14:paraId="5BC47BA9" w14:textId="46D3EEA6" w:rsidR="00317E4A" w:rsidRDefault="00317E4A" w:rsidP="00F90BDB">
      <w:pPr>
        <w:shd w:val="clear" w:color="auto" w:fill="FFFFFF" w:themeFill="background1"/>
        <w:spacing w:before="120" w:after="0" w:line="240" w:lineRule="auto"/>
        <w:jc w:val="right"/>
        <w:textAlignment w:val="baseline"/>
        <w:rPr>
          <w:rFonts w:ascii="Times New Roman" w:eastAsia="Times New Roman" w:hAnsi="Times New Roman" w:cs="Times New Roman"/>
          <w:bCs/>
          <w:i/>
          <w:iCs/>
          <w:color w:val="000000" w:themeColor="text1"/>
          <w:sz w:val="28"/>
          <w:szCs w:val="28"/>
        </w:rPr>
      </w:pPr>
      <w:r w:rsidRPr="00317E4A">
        <w:rPr>
          <w:rFonts w:ascii="Times New Roman" w:eastAsia="Times New Roman" w:hAnsi="Times New Roman" w:cs="Times New Roman"/>
          <w:bCs/>
          <w:i/>
          <w:iCs/>
          <w:color w:val="000000" w:themeColor="text1"/>
          <w:sz w:val="28"/>
          <w:szCs w:val="28"/>
        </w:rPr>
        <w:t>Trần Quang Trung</w:t>
      </w:r>
    </w:p>
    <w:p w14:paraId="4B773C48" w14:textId="293CC30B" w:rsidR="00F90BDB" w:rsidRPr="00317E4A" w:rsidRDefault="00F90BDB" w:rsidP="00F90BDB">
      <w:pPr>
        <w:shd w:val="clear" w:color="auto" w:fill="FFFFFF" w:themeFill="background1"/>
        <w:spacing w:before="120" w:after="0" w:line="240" w:lineRule="auto"/>
        <w:jc w:val="right"/>
        <w:textAlignment w:val="baseline"/>
        <w:rPr>
          <w:rFonts w:ascii="Times New Roman" w:eastAsia="Times New Roman" w:hAnsi="Times New Roman" w:cs="Times New Roman"/>
          <w:bCs/>
          <w:i/>
          <w:iCs/>
          <w:color w:val="000000" w:themeColor="text1"/>
          <w:sz w:val="28"/>
          <w:szCs w:val="28"/>
        </w:rPr>
      </w:pPr>
      <w:r>
        <w:rPr>
          <w:rFonts w:ascii="Times New Roman" w:eastAsia="Times New Roman" w:hAnsi="Times New Roman" w:cs="Times New Roman"/>
          <w:bCs/>
          <w:i/>
          <w:iCs/>
          <w:color w:val="000000" w:themeColor="text1"/>
          <w:sz w:val="28"/>
          <w:szCs w:val="28"/>
        </w:rPr>
        <w:t>Nhóm NCM Hợp tác, liên kết trong sản xuất kinh doanh nông nghiệp</w:t>
      </w:r>
    </w:p>
    <w:p w14:paraId="037E4243" w14:textId="77777777" w:rsidR="00C33D78" w:rsidRDefault="00C33D78" w:rsidP="00C33D78">
      <w:pPr>
        <w:shd w:val="clear" w:color="auto" w:fill="FFFFFF" w:themeFill="background1"/>
        <w:spacing w:after="0" w:line="240" w:lineRule="auto"/>
        <w:jc w:val="both"/>
        <w:textAlignment w:val="baseline"/>
        <w:rPr>
          <w:rFonts w:ascii="Times New Roman" w:eastAsia="Times New Roman" w:hAnsi="Times New Roman" w:cs="Times New Roman"/>
          <w:b/>
          <w:color w:val="000000" w:themeColor="text1"/>
          <w:sz w:val="28"/>
          <w:szCs w:val="28"/>
        </w:rPr>
      </w:pPr>
    </w:p>
    <w:p w14:paraId="1DC0C1A2" w14:textId="77777777" w:rsidR="00C33D78" w:rsidRPr="00C33D78" w:rsidRDefault="00C33D78" w:rsidP="00F335CD">
      <w:pPr>
        <w:shd w:val="clear" w:color="auto" w:fill="FFFFFF" w:themeFill="background1"/>
        <w:spacing w:before="120" w:after="0"/>
        <w:jc w:val="both"/>
        <w:textAlignment w:val="baseline"/>
        <w:rPr>
          <w:rFonts w:ascii="Times New Roman" w:eastAsia="Times New Roman" w:hAnsi="Times New Roman" w:cs="Times New Roman"/>
          <w:b/>
          <w:color w:val="000000" w:themeColor="text1"/>
          <w:sz w:val="28"/>
          <w:szCs w:val="28"/>
        </w:rPr>
      </w:pPr>
      <w:r w:rsidRPr="00C33D78">
        <w:rPr>
          <w:rFonts w:ascii="Times New Roman" w:eastAsia="Times New Roman" w:hAnsi="Times New Roman" w:cs="Times New Roman"/>
          <w:b/>
          <w:color w:val="000000" w:themeColor="text1"/>
          <w:sz w:val="28"/>
          <w:szCs w:val="28"/>
        </w:rPr>
        <w:t>1. Đặt vấn đề</w:t>
      </w:r>
    </w:p>
    <w:p w14:paraId="06D12DA9" w14:textId="77777777" w:rsidR="00C8543F" w:rsidRDefault="00C33D78" w:rsidP="00C8543F">
      <w:pPr>
        <w:spacing w:before="120" w:after="0"/>
        <w:jc w:val="both"/>
        <w:textAlignment w:val="baseline"/>
        <w:rPr>
          <w:rFonts w:ascii="Times New Roman" w:eastAsia="Times New Roman" w:hAnsi="Times New Roman" w:cs="Times New Roman"/>
          <w:color w:val="000000" w:themeColor="text1"/>
          <w:sz w:val="28"/>
          <w:szCs w:val="28"/>
          <w:bdr w:val="none" w:sz="0" w:space="0" w:color="auto" w:frame="1"/>
        </w:rPr>
      </w:pPr>
      <w:r w:rsidRPr="001C162A">
        <w:rPr>
          <w:rFonts w:ascii="Times New Roman" w:eastAsia="Times New Roman" w:hAnsi="Times New Roman" w:cs="Times New Roman"/>
          <w:color w:val="000000" w:themeColor="text1"/>
          <w:sz w:val="28"/>
          <w:szCs w:val="28"/>
        </w:rPr>
        <w:tab/>
      </w:r>
      <w:r w:rsidR="001C162A">
        <w:rPr>
          <w:rFonts w:ascii="Times New Roman" w:eastAsia="Times New Roman" w:hAnsi="Times New Roman" w:cs="Times New Roman"/>
          <w:color w:val="000000" w:themeColor="text1"/>
          <w:sz w:val="28"/>
          <w:szCs w:val="28"/>
        </w:rPr>
        <w:t xml:space="preserve">Trong suốt quá trình phát triển của đất nước, kinh tế tập thể nói chung và HTX </w:t>
      </w:r>
      <w:r w:rsidR="00C8543F">
        <w:rPr>
          <w:rFonts w:ascii="Times New Roman" w:eastAsia="Times New Roman" w:hAnsi="Times New Roman" w:cs="Times New Roman"/>
          <w:color w:val="000000" w:themeColor="text1"/>
          <w:sz w:val="28"/>
          <w:szCs w:val="28"/>
        </w:rPr>
        <w:t xml:space="preserve">nông nghiệp </w:t>
      </w:r>
      <w:r w:rsidR="001C162A">
        <w:rPr>
          <w:rFonts w:ascii="Times New Roman" w:eastAsia="Times New Roman" w:hAnsi="Times New Roman" w:cs="Times New Roman"/>
          <w:color w:val="000000" w:themeColor="text1"/>
          <w:sz w:val="28"/>
          <w:szCs w:val="28"/>
        </w:rPr>
        <w:t xml:space="preserve">nói riêng đều </w:t>
      </w:r>
      <w:r w:rsidR="00852CA1">
        <w:rPr>
          <w:rFonts w:ascii="Times New Roman" w:eastAsia="Times New Roman" w:hAnsi="Times New Roman" w:cs="Times New Roman"/>
          <w:color w:val="000000" w:themeColor="text1"/>
          <w:sz w:val="28"/>
          <w:szCs w:val="28"/>
        </w:rPr>
        <w:t xml:space="preserve">đã </w:t>
      </w:r>
      <w:r w:rsidR="001C162A">
        <w:rPr>
          <w:rFonts w:ascii="Times New Roman" w:eastAsia="Times New Roman" w:hAnsi="Times New Roman" w:cs="Times New Roman"/>
          <w:color w:val="000000" w:themeColor="text1"/>
          <w:sz w:val="28"/>
          <w:szCs w:val="28"/>
        </w:rPr>
        <w:t xml:space="preserve">thể hiện được vai trò của mình tùy theo từng giai đoạn khác nhau. </w:t>
      </w:r>
      <w:r w:rsidR="001C162A" w:rsidRPr="00B04635">
        <w:rPr>
          <w:rFonts w:ascii="Times New Roman" w:eastAsia="Times New Roman" w:hAnsi="Times New Roman" w:cs="Times New Roman"/>
          <w:color w:val="000000" w:themeColor="text1"/>
          <w:sz w:val="28"/>
          <w:szCs w:val="28"/>
          <w:bdr w:val="none" w:sz="0" w:space="0" w:color="auto" w:frame="1"/>
        </w:rPr>
        <w:t>Cùng với việc thực hiện chủ trương của Đảng về nông nghiệp, nông dân, nông thôn</w:t>
      </w:r>
      <w:r w:rsidR="00852CA1">
        <w:rPr>
          <w:rFonts w:ascii="Times New Roman" w:eastAsia="Times New Roman" w:hAnsi="Times New Roman" w:cs="Times New Roman"/>
          <w:color w:val="000000" w:themeColor="text1"/>
          <w:sz w:val="28"/>
          <w:szCs w:val="28"/>
          <w:bdr w:val="none" w:sz="0" w:space="0" w:color="auto" w:frame="1"/>
        </w:rPr>
        <w:t xml:space="preserve"> và các chính sách của Nhà nước </w:t>
      </w:r>
      <w:r w:rsidR="00A44E9A">
        <w:rPr>
          <w:rFonts w:ascii="Times New Roman" w:eastAsia="Times New Roman" w:hAnsi="Times New Roman" w:cs="Times New Roman"/>
          <w:color w:val="000000" w:themeColor="text1"/>
          <w:sz w:val="28"/>
          <w:szCs w:val="28"/>
          <w:bdr w:val="none" w:sz="0" w:space="0" w:color="auto" w:frame="1"/>
        </w:rPr>
        <w:t xml:space="preserve">đối với </w:t>
      </w:r>
      <w:r w:rsidR="00F335CD">
        <w:rPr>
          <w:rFonts w:ascii="Times New Roman" w:eastAsia="Times New Roman" w:hAnsi="Times New Roman" w:cs="Times New Roman"/>
          <w:color w:val="000000" w:themeColor="text1"/>
          <w:sz w:val="28"/>
          <w:szCs w:val="28"/>
          <w:bdr w:val="none" w:sz="0" w:space="0" w:color="auto" w:frame="1"/>
        </w:rPr>
        <w:t>Chương trình mục tiêu quố</w:t>
      </w:r>
      <w:r w:rsidR="00852CA1">
        <w:rPr>
          <w:rFonts w:ascii="Times New Roman" w:eastAsia="Times New Roman" w:hAnsi="Times New Roman" w:cs="Times New Roman"/>
          <w:color w:val="000000" w:themeColor="text1"/>
          <w:sz w:val="28"/>
          <w:szCs w:val="28"/>
          <w:bdr w:val="none" w:sz="0" w:space="0" w:color="auto" w:frame="1"/>
        </w:rPr>
        <w:t xml:space="preserve">c gia về Xây dựng nông thôn mới, </w:t>
      </w:r>
      <w:r w:rsidR="00F335CD">
        <w:rPr>
          <w:rFonts w:ascii="Times New Roman" w:eastAsia="Times New Roman" w:hAnsi="Times New Roman" w:cs="Times New Roman"/>
          <w:color w:val="000000" w:themeColor="text1"/>
          <w:sz w:val="28"/>
          <w:szCs w:val="28"/>
          <w:bdr w:val="none" w:sz="0" w:space="0" w:color="auto" w:frame="1"/>
        </w:rPr>
        <w:t>Đề án t</w:t>
      </w:r>
      <w:r w:rsidR="001C162A" w:rsidRPr="00B04635">
        <w:rPr>
          <w:rFonts w:ascii="Times New Roman" w:eastAsia="Times New Roman" w:hAnsi="Times New Roman" w:cs="Times New Roman"/>
          <w:color w:val="000000" w:themeColor="text1"/>
          <w:sz w:val="28"/>
          <w:szCs w:val="28"/>
          <w:bdr w:val="none" w:sz="0" w:space="0" w:color="auto" w:frame="1"/>
        </w:rPr>
        <w:t>ái cơ cấu ngành nông nghiệp</w:t>
      </w:r>
      <w:r w:rsidR="00A44E9A">
        <w:rPr>
          <w:rFonts w:ascii="Times New Roman" w:eastAsia="Times New Roman" w:hAnsi="Times New Roman" w:cs="Times New Roman"/>
          <w:color w:val="000000" w:themeColor="text1"/>
          <w:sz w:val="28"/>
          <w:szCs w:val="28"/>
          <w:bdr w:val="none" w:sz="0" w:space="0" w:color="auto" w:frame="1"/>
        </w:rPr>
        <w:t xml:space="preserve"> thì </w:t>
      </w:r>
      <w:r w:rsidR="00852CA1">
        <w:rPr>
          <w:rFonts w:ascii="Times New Roman" w:eastAsia="Times New Roman" w:hAnsi="Times New Roman" w:cs="Times New Roman"/>
          <w:color w:val="000000" w:themeColor="text1"/>
          <w:sz w:val="28"/>
          <w:szCs w:val="28"/>
          <w:bdr w:val="none" w:sz="0" w:space="0" w:color="auto" w:frame="1"/>
        </w:rPr>
        <w:t xml:space="preserve">việc </w:t>
      </w:r>
      <w:r w:rsidR="001C162A" w:rsidRPr="00B04635">
        <w:rPr>
          <w:rFonts w:ascii="Times New Roman" w:eastAsia="Times New Roman" w:hAnsi="Times New Roman" w:cs="Times New Roman"/>
          <w:color w:val="000000" w:themeColor="text1"/>
          <w:sz w:val="28"/>
          <w:szCs w:val="28"/>
          <w:bdr w:val="none" w:sz="0" w:space="0" w:color="auto" w:frame="1"/>
        </w:rPr>
        <w:t xml:space="preserve">chuyển đổi mô hình HTX </w:t>
      </w:r>
      <w:r w:rsidR="00C8543F">
        <w:rPr>
          <w:rFonts w:ascii="Times New Roman" w:eastAsia="Times New Roman" w:hAnsi="Times New Roman" w:cs="Times New Roman"/>
          <w:color w:val="000000" w:themeColor="text1"/>
          <w:sz w:val="28"/>
          <w:szCs w:val="28"/>
          <w:bdr w:val="none" w:sz="0" w:space="0" w:color="auto" w:frame="1"/>
        </w:rPr>
        <w:t xml:space="preserve">nông nghiệp </w:t>
      </w:r>
      <w:r w:rsidR="00852CA1">
        <w:rPr>
          <w:rFonts w:ascii="Times New Roman" w:eastAsia="Times New Roman" w:hAnsi="Times New Roman" w:cs="Times New Roman"/>
          <w:color w:val="000000" w:themeColor="text1"/>
          <w:sz w:val="28"/>
          <w:szCs w:val="28"/>
          <w:bdr w:val="none" w:sz="0" w:space="0" w:color="auto" w:frame="1"/>
        </w:rPr>
        <w:t xml:space="preserve">kiểu </w:t>
      </w:r>
      <w:r w:rsidR="001C162A" w:rsidRPr="00B04635">
        <w:rPr>
          <w:rFonts w:ascii="Times New Roman" w:eastAsia="Times New Roman" w:hAnsi="Times New Roman" w:cs="Times New Roman"/>
          <w:color w:val="000000" w:themeColor="text1"/>
          <w:sz w:val="28"/>
          <w:szCs w:val="28"/>
          <w:bdr w:val="none" w:sz="0" w:space="0" w:color="auto" w:frame="1"/>
        </w:rPr>
        <w:t xml:space="preserve">cũ sang mô hình HTX </w:t>
      </w:r>
      <w:r w:rsidR="00C8543F">
        <w:rPr>
          <w:rFonts w:ascii="Times New Roman" w:eastAsia="Times New Roman" w:hAnsi="Times New Roman" w:cs="Times New Roman"/>
          <w:color w:val="000000" w:themeColor="text1"/>
          <w:sz w:val="28"/>
          <w:szCs w:val="28"/>
          <w:bdr w:val="none" w:sz="0" w:space="0" w:color="auto" w:frame="1"/>
        </w:rPr>
        <w:t>nông nghiệp kiểu mới theo L</w:t>
      </w:r>
      <w:r w:rsidR="001C162A" w:rsidRPr="00B04635">
        <w:rPr>
          <w:rFonts w:ascii="Times New Roman" w:eastAsia="Times New Roman" w:hAnsi="Times New Roman" w:cs="Times New Roman"/>
          <w:color w:val="000000" w:themeColor="text1"/>
          <w:sz w:val="28"/>
          <w:szCs w:val="28"/>
          <w:bdr w:val="none" w:sz="0" w:space="0" w:color="auto" w:frame="1"/>
        </w:rPr>
        <w:t>uật HTX năm 2012</w:t>
      </w:r>
      <w:r w:rsidR="00F335CD">
        <w:rPr>
          <w:rFonts w:ascii="Times New Roman" w:eastAsia="Times New Roman" w:hAnsi="Times New Roman" w:cs="Times New Roman"/>
          <w:color w:val="000000" w:themeColor="text1"/>
          <w:sz w:val="28"/>
          <w:szCs w:val="28"/>
          <w:bdr w:val="none" w:sz="0" w:space="0" w:color="auto" w:frame="1"/>
        </w:rPr>
        <w:t xml:space="preserve"> là cần thiết và đúng đắn.</w:t>
      </w:r>
    </w:p>
    <w:p w14:paraId="21D15CA7" w14:textId="77777777" w:rsidR="00C8543F" w:rsidRPr="008B3D18" w:rsidRDefault="00C8543F" w:rsidP="00C8543F">
      <w:pPr>
        <w:spacing w:before="120" w:after="0"/>
        <w:ind w:firstLine="720"/>
        <w:jc w:val="both"/>
        <w:textAlignment w:val="baseline"/>
        <w:rPr>
          <w:rFonts w:ascii="Times New Roman" w:eastAsia="Times New Roman" w:hAnsi="Times New Roman" w:cs="Times New Roman"/>
          <w:color w:val="000000" w:themeColor="text1"/>
          <w:sz w:val="28"/>
          <w:szCs w:val="28"/>
          <w:bdr w:val="none" w:sz="0" w:space="0" w:color="auto" w:frame="1"/>
        </w:rPr>
      </w:pPr>
      <w:r>
        <w:rPr>
          <w:rFonts w:ascii="Times New Roman" w:eastAsia="Times New Roman" w:hAnsi="Times New Roman" w:cs="Times New Roman"/>
          <w:color w:val="000000" w:themeColor="text1"/>
          <w:sz w:val="28"/>
          <w:szCs w:val="28"/>
          <w:bdr w:val="none" w:sz="0" w:space="0" w:color="auto" w:frame="1"/>
        </w:rPr>
        <w:t xml:space="preserve">Về chủ trương, hoạt động của HTX nông nghiệp tiếp tục đổi </w:t>
      </w:r>
      <w:proofErr w:type="spellStart"/>
      <w:r w:rsidR="005B6E18" w:rsidRPr="00B04635">
        <w:rPr>
          <w:rFonts w:ascii="Times New Roman" w:eastAsia="Times New Roman" w:hAnsi="Times New Roman" w:cs="Times New Roman"/>
          <w:color w:val="000000" w:themeColor="text1"/>
          <w:sz w:val="28"/>
          <w:szCs w:val="28"/>
          <w:bdr w:val="none" w:sz="0" w:space="0" w:color="auto" w:frame="1"/>
        </w:rPr>
        <w:t>đổi</w:t>
      </w:r>
      <w:proofErr w:type="spellEnd"/>
      <w:r w:rsidR="005B6E18" w:rsidRPr="00B04635">
        <w:rPr>
          <w:rFonts w:ascii="Times New Roman" w:eastAsia="Times New Roman" w:hAnsi="Times New Roman" w:cs="Times New Roman"/>
          <w:color w:val="000000" w:themeColor="text1"/>
          <w:sz w:val="28"/>
          <w:szCs w:val="28"/>
          <w:bdr w:val="none" w:sz="0" w:space="0" w:color="auto" w:frame="1"/>
        </w:rPr>
        <w:t xml:space="preserve"> mới </w:t>
      </w:r>
      <w:r>
        <w:rPr>
          <w:rFonts w:ascii="Times New Roman" w:eastAsia="Times New Roman" w:hAnsi="Times New Roman" w:cs="Times New Roman"/>
          <w:color w:val="000000" w:themeColor="text1"/>
          <w:sz w:val="28"/>
          <w:szCs w:val="28"/>
          <w:bdr w:val="none" w:sz="0" w:space="0" w:color="auto" w:frame="1"/>
        </w:rPr>
        <w:t xml:space="preserve">cả về </w:t>
      </w:r>
      <w:r w:rsidR="005B6E18" w:rsidRPr="00B04635">
        <w:rPr>
          <w:rFonts w:ascii="Times New Roman" w:eastAsia="Times New Roman" w:hAnsi="Times New Roman" w:cs="Times New Roman"/>
          <w:color w:val="000000" w:themeColor="text1"/>
          <w:sz w:val="28"/>
          <w:szCs w:val="28"/>
          <w:bdr w:val="none" w:sz="0" w:space="0" w:color="auto" w:frame="1"/>
        </w:rPr>
        <w:t>nội dung và phương thức</w:t>
      </w:r>
      <w:r>
        <w:rPr>
          <w:rFonts w:ascii="Times New Roman" w:eastAsia="Times New Roman" w:hAnsi="Times New Roman" w:cs="Times New Roman"/>
          <w:color w:val="000000" w:themeColor="text1"/>
          <w:sz w:val="28"/>
          <w:szCs w:val="28"/>
          <w:bdr w:val="none" w:sz="0" w:space="0" w:color="auto" w:frame="1"/>
        </w:rPr>
        <w:t xml:space="preserve"> với việc </w:t>
      </w:r>
      <w:r w:rsidR="005B6E18" w:rsidRPr="00B04635">
        <w:rPr>
          <w:rFonts w:ascii="Times New Roman" w:eastAsia="Times New Roman" w:hAnsi="Times New Roman" w:cs="Times New Roman"/>
          <w:color w:val="000000" w:themeColor="text1"/>
          <w:sz w:val="28"/>
          <w:szCs w:val="28"/>
          <w:bdr w:val="none" w:sz="0" w:space="0" w:color="auto" w:frame="1"/>
        </w:rPr>
        <w:t>đẩy mạnh liên kết, hợp tác dựa trên quan hệ lợi ích hài hòa, áp dụng phương thức quản lý tiên tiến, phù hợp với cơ chế thị trường</w:t>
      </w:r>
      <w:r>
        <w:rPr>
          <w:rFonts w:ascii="Times New Roman" w:eastAsia="Times New Roman" w:hAnsi="Times New Roman" w:cs="Times New Roman"/>
          <w:color w:val="000000" w:themeColor="text1"/>
          <w:sz w:val="28"/>
          <w:szCs w:val="28"/>
          <w:bdr w:val="none" w:sz="0" w:space="0" w:color="auto" w:frame="1"/>
        </w:rPr>
        <w:t xml:space="preserve">. Nói cách khác, HTX từ chỗ là đơn vị kinh tế tự chủ chuyển sang thành viên HTX </w:t>
      </w:r>
      <w:r w:rsidRPr="008B3D18">
        <w:rPr>
          <w:rFonts w:ascii="Times New Roman" w:eastAsia="Times New Roman" w:hAnsi="Times New Roman" w:cs="Times New Roman"/>
          <w:color w:val="000000" w:themeColor="text1"/>
          <w:sz w:val="28"/>
          <w:szCs w:val="28"/>
          <w:bdr w:val="none" w:sz="0" w:space="0" w:color="auto" w:frame="1"/>
        </w:rPr>
        <w:t xml:space="preserve">tự chủ kinh tế. Theo đó, HTX nông nghiệp giờ đây </w:t>
      </w:r>
      <w:r w:rsidR="008B3D18" w:rsidRPr="00B04635">
        <w:rPr>
          <w:rFonts w:ascii="Times New Roman" w:eastAsia="Times New Roman" w:hAnsi="Times New Roman" w:cs="Times New Roman"/>
          <w:color w:val="000000" w:themeColor="text1"/>
          <w:sz w:val="28"/>
          <w:szCs w:val="28"/>
          <w:bdr w:val="none" w:sz="0" w:space="0" w:color="auto" w:frame="1"/>
        </w:rPr>
        <w:t>hoạt động như một doanh nghiệp, nhưng có khác là lợi ích các thành viên HTX và mọi quyết định đều phải có sự thông qua của tất cả các thành viên.</w:t>
      </w:r>
      <w:r w:rsidR="008B3D18">
        <w:rPr>
          <w:rFonts w:ascii="Times New Roman" w:eastAsia="Times New Roman" w:hAnsi="Times New Roman" w:cs="Times New Roman"/>
          <w:color w:val="000000" w:themeColor="text1"/>
          <w:sz w:val="28"/>
          <w:szCs w:val="28"/>
          <w:bdr w:val="none" w:sz="0" w:space="0" w:color="auto" w:frame="1"/>
        </w:rPr>
        <w:t xml:space="preserve"> Như vậy, HTX nông nghiệp kiểu mới hoạt động theo Luật HTX năm 2012 </w:t>
      </w:r>
      <w:r w:rsidR="008B3D18" w:rsidRPr="00B04635">
        <w:rPr>
          <w:rFonts w:ascii="Times New Roman" w:eastAsia="Times New Roman" w:hAnsi="Times New Roman" w:cs="Times New Roman"/>
          <w:color w:val="000000" w:themeColor="text1"/>
          <w:sz w:val="28"/>
          <w:szCs w:val="28"/>
          <w:bdr w:val="none" w:sz="0" w:space="0" w:color="auto" w:frame="1"/>
        </w:rPr>
        <w:t xml:space="preserve">không </w:t>
      </w:r>
      <w:r w:rsidR="008B3D18">
        <w:rPr>
          <w:rFonts w:ascii="Times New Roman" w:eastAsia="Times New Roman" w:hAnsi="Times New Roman" w:cs="Times New Roman"/>
          <w:color w:val="000000" w:themeColor="text1"/>
          <w:sz w:val="28"/>
          <w:szCs w:val="28"/>
          <w:bdr w:val="none" w:sz="0" w:space="0" w:color="auto" w:frame="1"/>
        </w:rPr>
        <w:t xml:space="preserve">những không làm </w:t>
      </w:r>
      <w:r w:rsidR="008B3D18" w:rsidRPr="00B04635">
        <w:rPr>
          <w:rFonts w:ascii="Times New Roman" w:eastAsia="Times New Roman" w:hAnsi="Times New Roman" w:cs="Times New Roman"/>
          <w:color w:val="000000" w:themeColor="text1"/>
          <w:sz w:val="28"/>
          <w:szCs w:val="28"/>
          <w:bdr w:val="none" w:sz="0" w:space="0" w:color="auto" w:frame="1"/>
        </w:rPr>
        <w:t xml:space="preserve">triệt tiêu kinh tế hộ gia đình mà </w:t>
      </w:r>
      <w:r w:rsidR="008B3D18">
        <w:rPr>
          <w:rFonts w:ascii="Times New Roman" w:eastAsia="Times New Roman" w:hAnsi="Times New Roman" w:cs="Times New Roman"/>
          <w:color w:val="000000" w:themeColor="text1"/>
          <w:sz w:val="28"/>
          <w:szCs w:val="28"/>
          <w:bdr w:val="none" w:sz="0" w:space="0" w:color="auto" w:frame="1"/>
        </w:rPr>
        <w:t xml:space="preserve">còn tạo ra </w:t>
      </w:r>
      <w:r w:rsidR="008B3D18" w:rsidRPr="00B04635">
        <w:rPr>
          <w:rFonts w:ascii="Times New Roman" w:eastAsia="Times New Roman" w:hAnsi="Times New Roman" w:cs="Times New Roman"/>
          <w:color w:val="000000" w:themeColor="text1"/>
          <w:sz w:val="28"/>
          <w:szCs w:val="28"/>
          <w:bdr w:val="none" w:sz="0" w:space="0" w:color="auto" w:frame="1"/>
        </w:rPr>
        <w:t>một môi trường mới để hộ nông dân tham gia là thành viên HTX, chủ thể phát huy mọi năng lực, tiếp cận với vốn tín dụng, khoa học kỹ thuật, gắn với thị trường</w:t>
      </w:r>
      <w:r w:rsidR="008B3D18">
        <w:rPr>
          <w:rFonts w:ascii="Times New Roman" w:eastAsia="Times New Roman" w:hAnsi="Times New Roman" w:cs="Times New Roman"/>
          <w:color w:val="000000" w:themeColor="text1"/>
          <w:sz w:val="28"/>
          <w:szCs w:val="28"/>
          <w:bdr w:val="none" w:sz="0" w:space="0" w:color="auto" w:frame="1"/>
        </w:rPr>
        <w:t>…</w:t>
      </w:r>
    </w:p>
    <w:p w14:paraId="77DC253E" w14:textId="77777777" w:rsidR="00986889" w:rsidRDefault="008D1BEB" w:rsidP="0098332D">
      <w:pPr>
        <w:spacing w:before="120" w:after="0"/>
        <w:ind w:firstLine="720"/>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 xml:space="preserve">Về mặt thực tiễn, kể từ sau khi Luật HTX năm 2012 có hiệu lực, </w:t>
      </w:r>
      <w:r w:rsidR="008B3D18">
        <w:rPr>
          <w:rFonts w:ascii="Times New Roman" w:eastAsia="Times New Roman" w:hAnsi="Times New Roman" w:cs="Times New Roman"/>
          <w:color w:val="000000" w:themeColor="text1"/>
          <w:sz w:val="28"/>
          <w:szCs w:val="28"/>
          <w:bdr w:val="none" w:sz="0" w:space="0" w:color="auto" w:frame="1"/>
        </w:rPr>
        <w:t>số lượng HTX nông nghiệp đăng ký thà</w:t>
      </w:r>
      <w:r>
        <w:rPr>
          <w:rFonts w:ascii="Times New Roman" w:eastAsia="Times New Roman" w:hAnsi="Times New Roman" w:cs="Times New Roman"/>
          <w:color w:val="000000" w:themeColor="text1"/>
          <w:sz w:val="28"/>
          <w:szCs w:val="28"/>
          <w:bdr w:val="none" w:sz="0" w:space="0" w:color="auto" w:frame="1"/>
        </w:rPr>
        <w:t>nh lập mới tăng lên nhanh chóng. C</w:t>
      </w:r>
      <w:r w:rsidR="001E3DD7">
        <w:rPr>
          <w:rFonts w:ascii="Times New Roman" w:eastAsia="Times New Roman" w:hAnsi="Times New Roman" w:cs="Times New Roman"/>
          <w:color w:val="000000" w:themeColor="text1"/>
          <w:sz w:val="28"/>
          <w:szCs w:val="28"/>
          <w:bdr w:val="none" w:sz="0" w:space="0" w:color="auto" w:frame="1"/>
        </w:rPr>
        <w:t>hỉ tính riêng cho năm 2019</w:t>
      </w:r>
      <w:r>
        <w:rPr>
          <w:rFonts w:ascii="Times New Roman" w:eastAsia="Times New Roman" w:hAnsi="Times New Roman" w:cs="Times New Roman"/>
          <w:color w:val="000000" w:themeColor="text1"/>
          <w:sz w:val="28"/>
          <w:szCs w:val="28"/>
          <w:bdr w:val="none" w:sz="0" w:space="0" w:color="auto" w:frame="1"/>
        </w:rPr>
        <w:t>, số HTX nông nghiệp đăng ký thành lập mới là hơn 1.800 HTX</w:t>
      </w:r>
      <w:r w:rsidR="001E3DD7">
        <w:rPr>
          <w:rFonts w:ascii="Times New Roman" w:eastAsia="Times New Roman" w:hAnsi="Times New Roman" w:cs="Times New Roman"/>
          <w:color w:val="000000" w:themeColor="text1"/>
          <w:sz w:val="28"/>
          <w:szCs w:val="28"/>
          <w:bdr w:val="none" w:sz="0" w:space="0" w:color="auto" w:frame="1"/>
        </w:rPr>
        <w:t>, nâng tổng số HTX nông ngh</w:t>
      </w:r>
      <w:r w:rsidR="00A44E9A">
        <w:rPr>
          <w:rFonts w:ascii="Times New Roman" w:eastAsia="Times New Roman" w:hAnsi="Times New Roman" w:cs="Times New Roman"/>
          <w:color w:val="000000" w:themeColor="text1"/>
          <w:sz w:val="28"/>
          <w:szCs w:val="28"/>
          <w:bdr w:val="none" w:sz="0" w:space="0" w:color="auto" w:frame="1"/>
        </w:rPr>
        <w:t>iệp trên cả nước gần 15.300 HTX</w:t>
      </w:r>
      <w:r w:rsidR="001E3DD7">
        <w:rPr>
          <w:rFonts w:ascii="Times New Roman" w:eastAsia="Times New Roman" w:hAnsi="Times New Roman" w:cs="Times New Roman"/>
          <w:color w:val="000000" w:themeColor="text1"/>
          <w:sz w:val="28"/>
          <w:szCs w:val="28"/>
          <w:bdr w:val="none" w:sz="0" w:space="0" w:color="auto" w:frame="1"/>
        </w:rPr>
        <w:t>.</w:t>
      </w:r>
      <w:r>
        <w:rPr>
          <w:rFonts w:ascii="Times New Roman" w:eastAsia="Times New Roman" w:hAnsi="Times New Roman" w:cs="Times New Roman"/>
          <w:color w:val="000000" w:themeColor="text1"/>
          <w:sz w:val="28"/>
          <w:szCs w:val="28"/>
          <w:bdr w:val="none" w:sz="0" w:space="0" w:color="auto" w:frame="1"/>
        </w:rPr>
        <w:t xml:space="preserve"> Tuy nhiên, số HTX nông nghiệp hoạt động thực sự có hiệu quả không nhiều (khoảng trên 40%</w:t>
      </w:r>
      <w:r w:rsidR="003707D0">
        <w:rPr>
          <w:rFonts w:ascii="Times New Roman" w:eastAsia="Times New Roman" w:hAnsi="Times New Roman" w:cs="Times New Roman"/>
          <w:color w:val="000000" w:themeColor="text1"/>
          <w:sz w:val="28"/>
          <w:szCs w:val="28"/>
          <w:bdr w:val="none" w:sz="0" w:space="0" w:color="auto" w:frame="1"/>
        </w:rPr>
        <w:t xml:space="preserve"> tổng số HTX</w:t>
      </w:r>
      <w:r>
        <w:rPr>
          <w:rFonts w:ascii="Times New Roman" w:eastAsia="Times New Roman" w:hAnsi="Times New Roman" w:cs="Times New Roman"/>
          <w:color w:val="000000" w:themeColor="text1"/>
          <w:sz w:val="28"/>
          <w:szCs w:val="28"/>
          <w:bdr w:val="none" w:sz="0" w:space="0" w:color="auto" w:frame="1"/>
        </w:rPr>
        <w:t xml:space="preserve">) và </w:t>
      </w:r>
      <w:proofErr w:type="spellStart"/>
      <w:r w:rsidR="00DA0677">
        <w:rPr>
          <w:rFonts w:ascii="Times New Roman" w:eastAsia="Times New Roman" w:hAnsi="Times New Roman" w:cs="Times New Roman"/>
          <w:color w:val="000000" w:themeColor="text1"/>
          <w:sz w:val="28"/>
          <w:szCs w:val="28"/>
          <w:bdr w:val="none" w:sz="0" w:space="0" w:color="auto" w:frame="1"/>
        </w:rPr>
        <w:t>t</w:t>
      </w:r>
      <w:r w:rsidR="00DA0677" w:rsidRPr="00A839B3">
        <w:rPr>
          <w:rFonts w:ascii="Times New Roman" w:eastAsia="Times New Roman" w:hAnsi="Times New Roman" w:cs="Times New Roman"/>
          <w:color w:val="000000" w:themeColor="text1"/>
          <w:sz w:val="28"/>
          <w:szCs w:val="28"/>
        </w:rPr>
        <w:t>ỷ</w:t>
      </w:r>
      <w:proofErr w:type="spellEnd"/>
      <w:r w:rsidR="00DA0677" w:rsidRPr="00A839B3">
        <w:rPr>
          <w:rFonts w:ascii="Times New Roman" w:eastAsia="Times New Roman" w:hAnsi="Times New Roman" w:cs="Times New Roman"/>
          <w:color w:val="000000" w:themeColor="text1"/>
          <w:sz w:val="28"/>
          <w:szCs w:val="28"/>
        </w:rPr>
        <w:t xml:space="preserve"> lệ HTX</w:t>
      </w:r>
      <w:r w:rsidR="00A44E9A">
        <w:rPr>
          <w:rFonts w:ascii="Times New Roman" w:eastAsia="Times New Roman" w:hAnsi="Times New Roman" w:cs="Times New Roman"/>
          <w:color w:val="000000" w:themeColor="text1"/>
          <w:sz w:val="28"/>
          <w:szCs w:val="28"/>
        </w:rPr>
        <w:t xml:space="preserve"> nông nghiệp</w:t>
      </w:r>
      <w:r w:rsidR="00DA0677" w:rsidRPr="00A839B3">
        <w:rPr>
          <w:rFonts w:ascii="Times New Roman" w:eastAsia="Times New Roman" w:hAnsi="Times New Roman" w:cs="Times New Roman"/>
          <w:color w:val="000000" w:themeColor="text1"/>
          <w:sz w:val="28"/>
          <w:szCs w:val="28"/>
        </w:rPr>
        <w:t xml:space="preserve"> tham gia dịch vụ tiêu thụ nông sản cho </w:t>
      </w:r>
      <w:r w:rsidR="00DA0677">
        <w:rPr>
          <w:rFonts w:ascii="Times New Roman" w:eastAsia="Times New Roman" w:hAnsi="Times New Roman" w:cs="Times New Roman"/>
          <w:color w:val="000000" w:themeColor="text1"/>
          <w:sz w:val="28"/>
          <w:szCs w:val="28"/>
        </w:rPr>
        <w:t>các thành viên chưa đến ¼ số nông sản tiêu thụ.</w:t>
      </w:r>
      <w:r w:rsidR="0032597B">
        <w:rPr>
          <w:rStyle w:val="FootnoteReference"/>
          <w:rFonts w:ascii="Times New Roman" w:eastAsia="Times New Roman" w:hAnsi="Times New Roman" w:cs="Times New Roman"/>
          <w:color w:val="000000" w:themeColor="text1"/>
          <w:sz w:val="28"/>
          <w:szCs w:val="28"/>
        </w:rPr>
        <w:footnoteReference w:id="1"/>
      </w:r>
      <w:r w:rsidR="0032597B">
        <w:rPr>
          <w:rFonts w:ascii="Times New Roman" w:eastAsia="Times New Roman" w:hAnsi="Times New Roman" w:cs="Times New Roman"/>
          <w:color w:val="000000" w:themeColor="text1"/>
          <w:sz w:val="28"/>
          <w:szCs w:val="28"/>
        </w:rPr>
        <w:t xml:space="preserve"> Ph</w:t>
      </w:r>
      <w:r w:rsidR="00A44E9A">
        <w:rPr>
          <w:rFonts w:ascii="Times New Roman" w:eastAsia="Times New Roman" w:hAnsi="Times New Roman" w:cs="Times New Roman"/>
          <w:color w:val="000000" w:themeColor="text1"/>
          <w:sz w:val="28"/>
          <w:szCs w:val="28"/>
        </w:rPr>
        <w:t>ầ</w:t>
      </w:r>
      <w:r w:rsidR="0032597B">
        <w:rPr>
          <w:rFonts w:ascii="Times New Roman" w:eastAsia="Times New Roman" w:hAnsi="Times New Roman" w:cs="Times New Roman"/>
          <w:color w:val="000000" w:themeColor="text1"/>
          <w:sz w:val="28"/>
          <w:szCs w:val="28"/>
        </w:rPr>
        <w:t xml:space="preserve">n lớn HTX nông nghiệp sau khi chuyển đổi về hình thức vẫn chưa có sự chuyển biến về mặt nội dung, </w:t>
      </w:r>
      <w:r w:rsidR="00C11726">
        <w:rPr>
          <w:rFonts w:ascii="Times New Roman" w:eastAsia="Times New Roman" w:hAnsi="Times New Roman" w:cs="Times New Roman"/>
          <w:color w:val="000000" w:themeColor="text1"/>
          <w:sz w:val="28"/>
          <w:szCs w:val="28"/>
        </w:rPr>
        <w:t xml:space="preserve">cung cấp </w:t>
      </w:r>
      <w:r w:rsidR="0032597B">
        <w:rPr>
          <w:rFonts w:ascii="Times New Roman" w:eastAsia="Times New Roman" w:hAnsi="Times New Roman" w:cs="Times New Roman"/>
          <w:color w:val="000000" w:themeColor="text1"/>
          <w:sz w:val="28"/>
          <w:szCs w:val="28"/>
        </w:rPr>
        <w:t xml:space="preserve">dịch vụ </w:t>
      </w:r>
      <w:r w:rsidR="00C11726">
        <w:rPr>
          <w:rFonts w:ascii="Times New Roman" w:eastAsia="Times New Roman" w:hAnsi="Times New Roman" w:cs="Times New Roman"/>
          <w:color w:val="000000" w:themeColor="text1"/>
          <w:sz w:val="28"/>
          <w:szCs w:val="28"/>
        </w:rPr>
        <w:t xml:space="preserve">cho thành viên </w:t>
      </w:r>
      <w:r w:rsidR="0032597B">
        <w:rPr>
          <w:rFonts w:ascii="Times New Roman" w:eastAsia="Times New Roman" w:hAnsi="Times New Roman" w:cs="Times New Roman"/>
          <w:color w:val="000000" w:themeColor="text1"/>
          <w:sz w:val="28"/>
          <w:szCs w:val="28"/>
        </w:rPr>
        <w:t xml:space="preserve">vẫn </w:t>
      </w:r>
      <w:r w:rsidR="00DF13B5">
        <w:rPr>
          <w:rFonts w:ascii="Times New Roman" w:eastAsia="Times New Roman" w:hAnsi="Times New Roman" w:cs="Times New Roman"/>
          <w:color w:val="000000" w:themeColor="text1"/>
          <w:sz w:val="28"/>
          <w:szCs w:val="28"/>
        </w:rPr>
        <w:t>“</w:t>
      </w:r>
      <w:r w:rsidR="0032597B">
        <w:rPr>
          <w:rFonts w:ascii="Times New Roman" w:eastAsia="Times New Roman" w:hAnsi="Times New Roman" w:cs="Times New Roman"/>
          <w:color w:val="000000" w:themeColor="text1"/>
          <w:sz w:val="28"/>
          <w:szCs w:val="28"/>
        </w:rPr>
        <w:t xml:space="preserve">trung </w:t>
      </w:r>
      <w:r w:rsidR="00DF13B5">
        <w:rPr>
          <w:rFonts w:ascii="Times New Roman" w:eastAsia="Times New Roman" w:hAnsi="Times New Roman" w:cs="Times New Roman"/>
          <w:color w:val="000000" w:themeColor="text1"/>
          <w:sz w:val="28"/>
          <w:szCs w:val="28"/>
        </w:rPr>
        <w:t xml:space="preserve">thành” với </w:t>
      </w:r>
      <w:r w:rsidR="0032597B" w:rsidRPr="00726F98">
        <w:rPr>
          <w:rFonts w:ascii="Times New Roman" w:eastAsia="Times New Roman" w:hAnsi="Times New Roman" w:cs="Times New Roman"/>
          <w:color w:val="000000" w:themeColor="text1"/>
          <w:sz w:val="28"/>
          <w:szCs w:val="28"/>
        </w:rPr>
        <w:t>các khâu truyền thống là làm đất, thủy lợi nội đồng</w:t>
      </w:r>
      <w:r w:rsidR="00726F98" w:rsidRPr="00726F98">
        <w:rPr>
          <w:rStyle w:val="FootnoteReference"/>
          <w:rFonts w:ascii="Times New Roman" w:eastAsia="Times New Roman" w:hAnsi="Times New Roman" w:cs="Times New Roman"/>
          <w:color w:val="000000" w:themeColor="text1"/>
          <w:sz w:val="28"/>
          <w:szCs w:val="28"/>
        </w:rPr>
        <w:footnoteReference w:id="2"/>
      </w:r>
      <w:r w:rsidR="00726F98" w:rsidRPr="00726F98">
        <w:rPr>
          <w:rFonts w:ascii="Times New Roman" w:eastAsia="Times New Roman" w:hAnsi="Times New Roman" w:cs="Times New Roman"/>
          <w:color w:val="000000" w:themeColor="text1"/>
          <w:sz w:val="28"/>
          <w:szCs w:val="28"/>
        </w:rPr>
        <w:t xml:space="preserve">, </w:t>
      </w:r>
      <w:r w:rsidR="00A44E9A">
        <w:rPr>
          <w:rFonts w:ascii="Times New Roman" w:eastAsia="Times New Roman" w:hAnsi="Times New Roman" w:cs="Times New Roman"/>
          <w:color w:val="000000" w:themeColor="text1"/>
          <w:sz w:val="28"/>
          <w:szCs w:val="28"/>
        </w:rPr>
        <w:t>phun thuốc BVTV</w:t>
      </w:r>
      <w:r w:rsidR="00726F98" w:rsidRPr="00726F98">
        <w:rPr>
          <w:rFonts w:ascii="Times New Roman" w:eastAsia="Times New Roman" w:hAnsi="Times New Roman" w:cs="Times New Roman"/>
          <w:color w:val="000000" w:themeColor="text1"/>
          <w:sz w:val="28"/>
          <w:szCs w:val="28"/>
        </w:rPr>
        <w:t>…</w:t>
      </w:r>
      <w:r w:rsidR="003707D0" w:rsidRPr="00726F98">
        <w:rPr>
          <w:rFonts w:ascii="Times New Roman" w:eastAsia="Times New Roman" w:hAnsi="Times New Roman" w:cs="Times New Roman"/>
          <w:color w:val="000000" w:themeColor="text1"/>
          <w:sz w:val="28"/>
          <w:szCs w:val="28"/>
        </w:rPr>
        <w:t xml:space="preserve"> </w:t>
      </w:r>
      <w:proofErr w:type="spellStart"/>
      <w:r w:rsidR="0098332D">
        <w:rPr>
          <w:rFonts w:ascii="Times New Roman" w:eastAsia="Times New Roman" w:hAnsi="Times New Roman" w:cs="Times New Roman"/>
          <w:color w:val="000000" w:themeColor="text1"/>
          <w:sz w:val="28"/>
          <w:szCs w:val="28"/>
        </w:rPr>
        <w:t>Tỷ</w:t>
      </w:r>
      <w:proofErr w:type="spellEnd"/>
      <w:r w:rsidR="0098332D">
        <w:rPr>
          <w:rFonts w:ascii="Times New Roman" w:eastAsia="Times New Roman" w:hAnsi="Times New Roman" w:cs="Times New Roman"/>
          <w:color w:val="000000" w:themeColor="text1"/>
          <w:sz w:val="28"/>
          <w:szCs w:val="28"/>
        </w:rPr>
        <w:t xml:space="preserve"> lệ HTX nông nghiệp tổ chức c</w:t>
      </w:r>
      <w:r w:rsidR="00726F98" w:rsidRPr="00B04635">
        <w:rPr>
          <w:rFonts w:ascii="Times New Roman" w:eastAsia="Times New Roman" w:hAnsi="Times New Roman" w:cs="Times New Roman"/>
          <w:color w:val="000000" w:themeColor="text1"/>
          <w:sz w:val="28"/>
          <w:szCs w:val="28"/>
          <w:bdr w:val="none" w:sz="0" w:space="0" w:color="auto" w:frame="1"/>
        </w:rPr>
        <w:t xml:space="preserve">ác </w:t>
      </w:r>
      <w:r w:rsidR="00726F98" w:rsidRPr="00B04635">
        <w:rPr>
          <w:rFonts w:ascii="Times New Roman" w:eastAsia="Times New Roman" w:hAnsi="Times New Roman" w:cs="Times New Roman"/>
          <w:color w:val="000000" w:themeColor="text1"/>
          <w:sz w:val="28"/>
          <w:szCs w:val="28"/>
          <w:bdr w:val="none" w:sz="0" w:space="0" w:color="auto" w:frame="1"/>
        </w:rPr>
        <w:lastRenderedPageBreak/>
        <w:t xml:space="preserve">khâu </w:t>
      </w:r>
      <w:r w:rsidR="0098332D">
        <w:rPr>
          <w:rFonts w:ascii="Times New Roman" w:eastAsia="Times New Roman" w:hAnsi="Times New Roman" w:cs="Times New Roman"/>
          <w:color w:val="000000" w:themeColor="text1"/>
          <w:sz w:val="28"/>
          <w:szCs w:val="28"/>
          <w:bdr w:val="none" w:sz="0" w:space="0" w:color="auto" w:frame="1"/>
        </w:rPr>
        <w:t xml:space="preserve">dịch vụ </w:t>
      </w:r>
      <w:r w:rsidR="00726F98" w:rsidRPr="00B04635">
        <w:rPr>
          <w:rFonts w:ascii="Times New Roman" w:eastAsia="Times New Roman" w:hAnsi="Times New Roman" w:cs="Times New Roman"/>
          <w:color w:val="000000" w:themeColor="text1"/>
          <w:sz w:val="28"/>
          <w:szCs w:val="28"/>
          <w:bdr w:val="none" w:sz="0" w:space="0" w:color="auto" w:frame="1"/>
        </w:rPr>
        <w:t>khác như gieo trồng, chăm sóc, thu hoạch</w:t>
      </w:r>
      <w:r w:rsidR="0098332D">
        <w:rPr>
          <w:rFonts w:ascii="Times New Roman" w:eastAsia="Times New Roman" w:hAnsi="Times New Roman" w:cs="Times New Roman"/>
          <w:color w:val="000000" w:themeColor="text1"/>
          <w:sz w:val="28"/>
          <w:szCs w:val="28"/>
          <w:bdr w:val="none" w:sz="0" w:space="0" w:color="auto" w:frame="1"/>
        </w:rPr>
        <w:t xml:space="preserve">, </w:t>
      </w:r>
      <w:r w:rsidR="00726F98" w:rsidRPr="00B04635">
        <w:rPr>
          <w:rFonts w:ascii="Times New Roman" w:eastAsia="Times New Roman" w:hAnsi="Times New Roman" w:cs="Times New Roman"/>
          <w:color w:val="000000" w:themeColor="text1"/>
          <w:sz w:val="28"/>
          <w:szCs w:val="28"/>
          <w:bdr w:val="none" w:sz="0" w:space="0" w:color="auto" w:frame="1"/>
        </w:rPr>
        <w:t xml:space="preserve">sơ </w:t>
      </w:r>
      <w:r w:rsidR="0098332D">
        <w:rPr>
          <w:rFonts w:ascii="Times New Roman" w:eastAsia="Times New Roman" w:hAnsi="Times New Roman" w:cs="Times New Roman"/>
          <w:color w:val="000000" w:themeColor="text1"/>
          <w:sz w:val="28"/>
          <w:szCs w:val="28"/>
          <w:bdr w:val="none" w:sz="0" w:space="0" w:color="auto" w:frame="1"/>
        </w:rPr>
        <w:t xml:space="preserve">chế… chưa đạt đến 30% số HTX. </w:t>
      </w:r>
      <w:r w:rsidR="00852CA1" w:rsidRPr="00726F98">
        <w:rPr>
          <w:rFonts w:ascii="Times New Roman" w:eastAsia="Times New Roman" w:hAnsi="Times New Roman" w:cs="Times New Roman"/>
          <w:color w:val="000000" w:themeColor="text1"/>
          <w:sz w:val="28"/>
          <w:szCs w:val="28"/>
        </w:rPr>
        <w:t>Có thể nói rằng HTX nông nghiệp phát triển “rầm rộ” về số lượng nhưng hiệu quả hoạt động của HTX và lợi ích mà HTX mang</w:t>
      </w:r>
      <w:r w:rsidR="00852CA1">
        <w:rPr>
          <w:rFonts w:ascii="Times New Roman" w:eastAsia="Times New Roman" w:hAnsi="Times New Roman" w:cs="Times New Roman"/>
          <w:color w:val="000000" w:themeColor="text1"/>
          <w:sz w:val="28"/>
          <w:szCs w:val="28"/>
        </w:rPr>
        <w:t xml:space="preserve"> l</w:t>
      </w:r>
      <w:r w:rsidR="00726F98">
        <w:rPr>
          <w:rFonts w:ascii="Times New Roman" w:eastAsia="Times New Roman" w:hAnsi="Times New Roman" w:cs="Times New Roman"/>
          <w:color w:val="000000" w:themeColor="text1"/>
          <w:sz w:val="28"/>
          <w:szCs w:val="28"/>
        </w:rPr>
        <w:t>ại cho cộng đồng, cho xã hội như</w:t>
      </w:r>
      <w:r w:rsidR="00852CA1">
        <w:rPr>
          <w:rFonts w:ascii="Times New Roman" w:eastAsia="Times New Roman" w:hAnsi="Times New Roman" w:cs="Times New Roman"/>
          <w:color w:val="000000" w:themeColor="text1"/>
          <w:sz w:val="28"/>
          <w:szCs w:val="28"/>
        </w:rPr>
        <w:t xml:space="preserve"> “chủ trương</w:t>
      </w:r>
      <w:r w:rsidR="00726F98">
        <w:rPr>
          <w:rFonts w:ascii="Times New Roman" w:eastAsia="Times New Roman" w:hAnsi="Times New Roman" w:cs="Times New Roman"/>
          <w:color w:val="000000" w:themeColor="text1"/>
          <w:sz w:val="28"/>
          <w:szCs w:val="28"/>
        </w:rPr>
        <w:t xml:space="preserve"> đề ra” </w:t>
      </w:r>
      <w:r w:rsidR="00852CA1">
        <w:rPr>
          <w:rFonts w:ascii="Times New Roman" w:eastAsia="Times New Roman" w:hAnsi="Times New Roman" w:cs="Times New Roman"/>
          <w:color w:val="000000" w:themeColor="text1"/>
          <w:sz w:val="28"/>
          <w:szCs w:val="28"/>
        </w:rPr>
        <w:t xml:space="preserve">lại chưa tương xứng. </w:t>
      </w:r>
      <w:r w:rsidR="00986889">
        <w:rPr>
          <w:rFonts w:ascii="Times New Roman" w:eastAsia="Times New Roman" w:hAnsi="Times New Roman" w:cs="Times New Roman"/>
          <w:color w:val="000000" w:themeColor="text1"/>
          <w:sz w:val="28"/>
          <w:szCs w:val="28"/>
        </w:rPr>
        <w:t>M</w:t>
      </w:r>
      <w:r w:rsidR="00A44E9A">
        <w:rPr>
          <w:rFonts w:ascii="Times New Roman" w:eastAsia="Times New Roman" w:hAnsi="Times New Roman" w:cs="Times New Roman"/>
          <w:color w:val="000000" w:themeColor="text1"/>
          <w:sz w:val="28"/>
          <w:szCs w:val="28"/>
        </w:rPr>
        <w:t>ặ</w:t>
      </w:r>
      <w:r w:rsidR="00986889">
        <w:rPr>
          <w:rFonts w:ascii="Times New Roman" w:eastAsia="Times New Roman" w:hAnsi="Times New Roman" w:cs="Times New Roman"/>
          <w:color w:val="000000" w:themeColor="text1"/>
          <w:sz w:val="28"/>
          <w:szCs w:val="28"/>
        </w:rPr>
        <w:t xml:space="preserve">t khác, vẫn còn tình trạng nông dân </w:t>
      </w:r>
      <w:r w:rsidR="00FD7157">
        <w:rPr>
          <w:rFonts w:ascii="Times New Roman" w:eastAsia="Times New Roman" w:hAnsi="Times New Roman" w:cs="Times New Roman"/>
          <w:color w:val="000000" w:themeColor="text1"/>
          <w:sz w:val="28"/>
          <w:szCs w:val="28"/>
        </w:rPr>
        <w:t>“</w:t>
      </w:r>
      <w:r w:rsidR="00986889">
        <w:rPr>
          <w:rFonts w:ascii="Times New Roman" w:eastAsia="Times New Roman" w:hAnsi="Times New Roman" w:cs="Times New Roman"/>
          <w:color w:val="000000" w:themeColor="text1"/>
          <w:sz w:val="28"/>
          <w:szCs w:val="28"/>
        </w:rPr>
        <w:t xml:space="preserve">không </w:t>
      </w:r>
      <w:r w:rsidR="00FD7157">
        <w:rPr>
          <w:rFonts w:ascii="Times New Roman" w:eastAsia="Times New Roman" w:hAnsi="Times New Roman" w:cs="Times New Roman"/>
          <w:color w:val="000000" w:themeColor="text1"/>
          <w:sz w:val="28"/>
          <w:szCs w:val="28"/>
        </w:rPr>
        <w:t xml:space="preserve">buồn” vào HTX nông nghiệp hoặc nông dân </w:t>
      </w:r>
      <w:r w:rsidR="00A44E9A">
        <w:rPr>
          <w:rFonts w:ascii="Times New Roman" w:eastAsia="Times New Roman" w:hAnsi="Times New Roman" w:cs="Times New Roman"/>
          <w:color w:val="000000" w:themeColor="text1"/>
          <w:sz w:val="28"/>
          <w:szCs w:val="28"/>
        </w:rPr>
        <w:t xml:space="preserve">đã </w:t>
      </w:r>
      <w:r w:rsidR="00FD7157">
        <w:rPr>
          <w:rFonts w:ascii="Times New Roman" w:eastAsia="Times New Roman" w:hAnsi="Times New Roman" w:cs="Times New Roman"/>
          <w:color w:val="000000" w:themeColor="text1"/>
          <w:sz w:val="28"/>
          <w:szCs w:val="28"/>
        </w:rPr>
        <w:t xml:space="preserve">là thành viên HTX nông nghiệp nhưng cũng “không buồn” nghĩ rằng mình đang là thành viên. </w:t>
      </w:r>
    </w:p>
    <w:p w14:paraId="538DACAA" w14:textId="77777777" w:rsidR="0032597B" w:rsidRPr="0098332D" w:rsidRDefault="00986889" w:rsidP="0098332D">
      <w:pPr>
        <w:spacing w:before="120" w:after="0"/>
        <w:ind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FD7157">
        <w:rPr>
          <w:rFonts w:ascii="Times New Roman" w:hAnsi="Times New Roman" w:cs="Times New Roman"/>
          <w:color w:val="000000" w:themeColor="text1"/>
          <w:sz w:val="28"/>
          <w:szCs w:val="28"/>
          <w:bdr w:val="none" w:sz="0" w:space="0" w:color="auto" w:frame="1"/>
        </w:rPr>
        <w:t xml:space="preserve">Tại sao lại có tình trạng như vậy? Có phải người nông dân “chỉ khư </w:t>
      </w:r>
      <w:proofErr w:type="spellStart"/>
      <w:r w:rsidRPr="00FD7157">
        <w:rPr>
          <w:rFonts w:ascii="Times New Roman" w:hAnsi="Times New Roman" w:cs="Times New Roman"/>
          <w:color w:val="000000" w:themeColor="text1"/>
          <w:sz w:val="28"/>
          <w:szCs w:val="28"/>
          <w:bdr w:val="none" w:sz="0" w:space="0" w:color="auto" w:frame="1"/>
        </w:rPr>
        <w:t>khư</w:t>
      </w:r>
      <w:proofErr w:type="spellEnd"/>
      <w:r w:rsidRPr="00FD7157">
        <w:rPr>
          <w:rFonts w:ascii="Times New Roman" w:hAnsi="Times New Roman" w:cs="Times New Roman"/>
          <w:color w:val="000000" w:themeColor="text1"/>
          <w:sz w:val="28"/>
          <w:szCs w:val="28"/>
          <w:bdr w:val="none" w:sz="0" w:space="0" w:color="auto" w:frame="1"/>
        </w:rPr>
        <w:t xml:space="preserve"> ôm lấy mấy sào đất của mình”, không muốn vào HTX nông nghiệp? Hay do HTX nông nghiệp chưa mang lại lợi ích thiết thực nên nông dân không muốn tham gia? Hoặc giả việc tham gia HTX nông nghiệp cho có phong trào và theo yêu cầu của </w:t>
      </w:r>
      <w:r w:rsidR="00A44E9A">
        <w:rPr>
          <w:rFonts w:ascii="Times New Roman" w:hAnsi="Times New Roman" w:cs="Times New Roman"/>
          <w:color w:val="000000" w:themeColor="text1"/>
          <w:sz w:val="28"/>
          <w:szCs w:val="28"/>
          <w:bdr w:val="none" w:sz="0" w:space="0" w:color="auto" w:frame="1"/>
        </w:rPr>
        <w:t xml:space="preserve">chính quyền </w:t>
      </w:r>
      <w:r w:rsidRPr="00FD7157">
        <w:rPr>
          <w:rFonts w:ascii="Times New Roman" w:hAnsi="Times New Roman" w:cs="Times New Roman"/>
          <w:color w:val="000000" w:themeColor="text1"/>
          <w:sz w:val="28"/>
          <w:szCs w:val="28"/>
          <w:bdr w:val="none" w:sz="0" w:space="0" w:color="auto" w:frame="1"/>
        </w:rPr>
        <w:t>địa phương?</w:t>
      </w:r>
      <w:r w:rsidRPr="00FD7157">
        <w:rPr>
          <w:rStyle w:val="FootnoteReference"/>
          <w:rFonts w:ascii="Times New Roman" w:hAnsi="Times New Roman" w:cs="Times New Roman"/>
          <w:color w:val="000000" w:themeColor="text1"/>
          <w:sz w:val="28"/>
          <w:szCs w:val="28"/>
          <w:bdr w:val="none" w:sz="0" w:space="0" w:color="auto" w:frame="1"/>
        </w:rPr>
        <w:footnoteReference w:id="3"/>
      </w:r>
      <w:r w:rsidR="00FD7157">
        <w:rPr>
          <w:rFonts w:ascii="Times New Roman" w:hAnsi="Times New Roman" w:cs="Times New Roman"/>
          <w:color w:val="000000" w:themeColor="text1"/>
          <w:sz w:val="28"/>
          <w:szCs w:val="28"/>
          <w:bdr w:val="none" w:sz="0" w:space="0" w:color="auto" w:frame="1"/>
        </w:rPr>
        <w:t xml:space="preserve"> C</w:t>
      </w:r>
      <w:r w:rsidR="0032597B">
        <w:rPr>
          <w:rFonts w:ascii="Times New Roman" w:eastAsia="Times New Roman" w:hAnsi="Times New Roman" w:cs="Times New Roman"/>
          <w:color w:val="000000" w:themeColor="text1"/>
          <w:sz w:val="28"/>
          <w:szCs w:val="28"/>
        </w:rPr>
        <w:t xml:space="preserve">ần phải làm gì để HTX nông nghiệp phát huy được vai trò của nó đối với phát triển nông nghiệp bền vững và </w:t>
      </w:r>
      <w:r w:rsidR="00E247A0">
        <w:rPr>
          <w:rFonts w:ascii="Times New Roman" w:eastAsia="Times New Roman" w:hAnsi="Times New Roman" w:cs="Times New Roman"/>
          <w:color w:val="000000" w:themeColor="text1"/>
          <w:sz w:val="28"/>
          <w:szCs w:val="28"/>
        </w:rPr>
        <w:t>X</w:t>
      </w:r>
      <w:r w:rsidR="0032597B">
        <w:rPr>
          <w:rFonts w:ascii="Times New Roman" w:eastAsia="Times New Roman" w:hAnsi="Times New Roman" w:cs="Times New Roman"/>
          <w:color w:val="000000" w:themeColor="text1"/>
          <w:sz w:val="28"/>
          <w:szCs w:val="28"/>
        </w:rPr>
        <w:t xml:space="preserve">ây dựng </w:t>
      </w:r>
      <w:r w:rsidR="00E247A0">
        <w:rPr>
          <w:rFonts w:ascii="Times New Roman" w:eastAsia="Times New Roman" w:hAnsi="Times New Roman" w:cs="Times New Roman"/>
          <w:color w:val="000000" w:themeColor="text1"/>
          <w:sz w:val="28"/>
          <w:szCs w:val="28"/>
        </w:rPr>
        <w:t>n</w:t>
      </w:r>
      <w:r w:rsidR="0032597B">
        <w:rPr>
          <w:rFonts w:ascii="Times New Roman" w:eastAsia="Times New Roman" w:hAnsi="Times New Roman" w:cs="Times New Roman"/>
          <w:color w:val="000000" w:themeColor="text1"/>
          <w:sz w:val="28"/>
          <w:szCs w:val="28"/>
        </w:rPr>
        <w:t>ông thôn mới phồn vinh?</w:t>
      </w:r>
    </w:p>
    <w:p w14:paraId="7D25DA62" w14:textId="77777777" w:rsidR="00A24D42" w:rsidRDefault="00C12AC3" w:rsidP="00C12AC3">
      <w:pPr>
        <w:pStyle w:val="NormalWeb"/>
        <w:shd w:val="clear" w:color="auto" w:fill="FFFFFF"/>
        <w:spacing w:before="120" w:beforeAutospacing="0" w:after="120" w:afterAutospacing="0" w:line="277" w:lineRule="auto"/>
        <w:jc w:val="both"/>
        <w:rPr>
          <w:b/>
          <w:color w:val="000000" w:themeColor="text1"/>
          <w:sz w:val="28"/>
          <w:szCs w:val="28"/>
        </w:rPr>
      </w:pPr>
      <w:r w:rsidRPr="00C12AC3">
        <w:rPr>
          <w:b/>
          <w:color w:val="000000" w:themeColor="text1"/>
          <w:sz w:val="28"/>
          <w:szCs w:val="28"/>
        </w:rPr>
        <w:t xml:space="preserve">2. </w:t>
      </w:r>
      <w:r w:rsidR="00A24BD5">
        <w:rPr>
          <w:b/>
          <w:color w:val="000000" w:themeColor="text1"/>
          <w:sz w:val="28"/>
          <w:szCs w:val="28"/>
        </w:rPr>
        <w:t xml:space="preserve">Nhận thức về </w:t>
      </w:r>
      <w:r w:rsidR="00A24D42">
        <w:rPr>
          <w:b/>
          <w:color w:val="000000" w:themeColor="text1"/>
          <w:sz w:val="28"/>
          <w:szCs w:val="28"/>
        </w:rPr>
        <w:t xml:space="preserve">vai trò của HTX đối với phát triển nông nghiệp </w:t>
      </w:r>
      <w:r w:rsidR="00E247A0">
        <w:rPr>
          <w:b/>
          <w:color w:val="000000" w:themeColor="text1"/>
          <w:sz w:val="28"/>
          <w:szCs w:val="28"/>
        </w:rPr>
        <w:t>và xây dựng nông thôn mới</w:t>
      </w:r>
    </w:p>
    <w:p w14:paraId="3037DFA2" w14:textId="77777777" w:rsidR="00B76F05" w:rsidRDefault="005560A3" w:rsidP="00B76F05">
      <w:pPr>
        <w:pStyle w:val="NormalWeb"/>
        <w:shd w:val="clear" w:color="auto" w:fill="FFFFFF"/>
        <w:spacing w:before="120" w:beforeAutospacing="0" w:after="120" w:afterAutospacing="0" w:line="277" w:lineRule="auto"/>
        <w:ind w:firstLine="720"/>
        <w:jc w:val="both"/>
        <w:rPr>
          <w:color w:val="000000"/>
          <w:sz w:val="28"/>
          <w:szCs w:val="28"/>
        </w:rPr>
      </w:pPr>
      <w:r w:rsidRPr="005560A3">
        <w:rPr>
          <w:color w:val="000000"/>
          <w:sz w:val="28"/>
          <w:szCs w:val="28"/>
        </w:rPr>
        <w:t xml:space="preserve">Phong trào hợp tác xã được khởi xướng tại Châu Âu từ cuối thế kỷ 18 gắn với cuộc cách mạng công nghiệp và sự phát triển của chủ nghĩa tư bản. </w:t>
      </w:r>
      <w:r w:rsidR="003177AC">
        <w:rPr>
          <w:color w:val="000000"/>
          <w:sz w:val="28"/>
          <w:szCs w:val="28"/>
        </w:rPr>
        <w:t xml:space="preserve">Xuất phát từ việc các cơ sở nhỏ lẻ không thể cạnh tranh được với các doanh nghiệp quy mô lớn mới được hình thành và có nguy cơ bị phá sản, với tinh thần tự cứu lấy mình, những cơ sở nhỏ lẻ mang tính chất hộ cá thể liên kết lại với nhau để thành lập HTX như là một nhóm liên kết hoạt động và tồn tại vì lợi ích của nhau. </w:t>
      </w:r>
      <w:r w:rsidR="005E4BEE">
        <w:rPr>
          <w:color w:val="000000"/>
          <w:sz w:val="28"/>
          <w:szCs w:val="28"/>
        </w:rPr>
        <w:t xml:space="preserve">Hoạt động theo tinh thần này, các HTX nông nghiệp ở Hà Lan, Đức, Tây Ban Nha… đã phát huy được vai trò trong việc thúc đẩy phát triển nông nghiệp bền vững. </w:t>
      </w:r>
      <w:r w:rsidR="002739EA">
        <w:rPr>
          <w:color w:val="000000"/>
          <w:sz w:val="28"/>
          <w:szCs w:val="28"/>
        </w:rPr>
        <w:t xml:space="preserve">Tổng kết kinh nghiệm từ thực tiễn phát triển HTX </w:t>
      </w:r>
      <w:r w:rsidR="005E4BEE">
        <w:rPr>
          <w:color w:val="000000"/>
          <w:sz w:val="28"/>
          <w:szCs w:val="28"/>
        </w:rPr>
        <w:t xml:space="preserve">nông nghiệp </w:t>
      </w:r>
      <w:r w:rsidR="002739EA">
        <w:rPr>
          <w:color w:val="000000"/>
          <w:sz w:val="28"/>
          <w:szCs w:val="28"/>
        </w:rPr>
        <w:t xml:space="preserve">của các nước trên thế giới cho thấy có một số nguyên tắc cơ bản trong việc thành lập và hoạt động của HTX </w:t>
      </w:r>
      <w:r w:rsidR="005E4BEE">
        <w:rPr>
          <w:color w:val="000000"/>
          <w:sz w:val="28"/>
          <w:szCs w:val="28"/>
        </w:rPr>
        <w:t>nông nghiệp</w:t>
      </w:r>
      <w:r w:rsidR="00B76F05">
        <w:rPr>
          <w:color w:val="000000"/>
          <w:sz w:val="28"/>
          <w:szCs w:val="28"/>
        </w:rPr>
        <w:t xml:space="preserve">, đó là: (i) </w:t>
      </w:r>
      <w:r w:rsidRPr="005560A3">
        <w:rPr>
          <w:color w:val="000000"/>
          <w:sz w:val="28"/>
          <w:szCs w:val="28"/>
        </w:rPr>
        <w:t>T</w:t>
      </w:r>
      <w:r w:rsidR="002739EA">
        <w:rPr>
          <w:color w:val="000000"/>
          <w:sz w:val="28"/>
          <w:szCs w:val="28"/>
        </w:rPr>
        <w:t xml:space="preserve">hành viên của HTX </w:t>
      </w:r>
      <w:r w:rsidRPr="005560A3">
        <w:rPr>
          <w:color w:val="000000"/>
          <w:sz w:val="28"/>
          <w:szCs w:val="28"/>
        </w:rPr>
        <w:t xml:space="preserve">giúp đỡ lẫn nhau; </w:t>
      </w:r>
      <w:r w:rsidR="00B76F05">
        <w:rPr>
          <w:color w:val="000000"/>
          <w:sz w:val="28"/>
          <w:szCs w:val="28"/>
        </w:rPr>
        <w:t xml:space="preserve">(ii) </w:t>
      </w:r>
      <w:r w:rsidR="002739EA" w:rsidRPr="00C12AC3">
        <w:rPr>
          <w:color w:val="000000"/>
          <w:sz w:val="28"/>
          <w:szCs w:val="28"/>
        </w:rPr>
        <w:t xml:space="preserve">Thành viên của HTX tự </w:t>
      </w:r>
      <w:r w:rsidRPr="00C12AC3">
        <w:rPr>
          <w:color w:val="000000"/>
          <w:sz w:val="28"/>
          <w:szCs w:val="28"/>
        </w:rPr>
        <w:t xml:space="preserve">chịu trách nhiệm; </w:t>
      </w:r>
      <w:r w:rsidR="00B76F05">
        <w:rPr>
          <w:color w:val="000000"/>
          <w:sz w:val="28"/>
          <w:szCs w:val="28"/>
        </w:rPr>
        <w:t xml:space="preserve">(iii) </w:t>
      </w:r>
      <w:r w:rsidR="002739EA" w:rsidRPr="00C12AC3">
        <w:rPr>
          <w:color w:val="000000"/>
          <w:sz w:val="28"/>
          <w:szCs w:val="28"/>
        </w:rPr>
        <w:t>Thành v</w:t>
      </w:r>
      <w:r w:rsidR="00527DA9">
        <w:rPr>
          <w:color w:val="000000"/>
          <w:sz w:val="28"/>
          <w:szCs w:val="28"/>
        </w:rPr>
        <w:t xml:space="preserve"> </w:t>
      </w:r>
      <w:proofErr w:type="spellStart"/>
      <w:r w:rsidR="002739EA" w:rsidRPr="00C12AC3">
        <w:rPr>
          <w:color w:val="000000"/>
          <w:sz w:val="28"/>
          <w:szCs w:val="28"/>
        </w:rPr>
        <w:t>iên</w:t>
      </w:r>
      <w:proofErr w:type="spellEnd"/>
      <w:r w:rsidR="002739EA" w:rsidRPr="00C12AC3">
        <w:rPr>
          <w:color w:val="000000"/>
          <w:sz w:val="28"/>
          <w:szCs w:val="28"/>
        </w:rPr>
        <w:t xml:space="preserve"> của HTX t</w:t>
      </w:r>
      <w:r w:rsidRPr="00C12AC3">
        <w:rPr>
          <w:color w:val="000000"/>
          <w:sz w:val="28"/>
          <w:szCs w:val="28"/>
        </w:rPr>
        <w:t>ự quản lý</w:t>
      </w:r>
      <w:r w:rsidR="002739EA" w:rsidRPr="00C12AC3">
        <w:rPr>
          <w:color w:val="000000"/>
          <w:sz w:val="28"/>
          <w:szCs w:val="28"/>
        </w:rPr>
        <w:t xml:space="preserve"> tài sản và hoạt động sản xuất kinh doanh của mình</w:t>
      </w:r>
      <w:r w:rsidRPr="00C12AC3">
        <w:rPr>
          <w:color w:val="000000"/>
          <w:sz w:val="28"/>
          <w:szCs w:val="28"/>
        </w:rPr>
        <w:t xml:space="preserve">; </w:t>
      </w:r>
      <w:r w:rsidR="00B76F05">
        <w:rPr>
          <w:color w:val="000000"/>
          <w:sz w:val="28"/>
          <w:szCs w:val="28"/>
        </w:rPr>
        <w:t xml:space="preserve">và (iv) </w:t>
      </w:r>
      <w:r w:rsidRPr="00C12AC3">
        <w:rPr>
          <w:color w:val="000000"/>
          <w:sz w:val="28"/>
          <w:szCs w:val="28"/>
        </w:rPr>
        <w:t xml:space="preserve">Mỗi </w:t>
      </w:r>
      <w:r w:rsidR="002739EA" w:rsidRPr="00C12AC3">
        <w:rPr>
          <w:color w:val="000000"/>
          <w:sz w:val="28"/>
          <w:szCs w:val="28"/>
        </w:rPr>
        <w:t xml:space="preserve">thành viên HTX </w:t>
      </w:r>
      <w:r w:rsidRPr="00C12AC3">
        <w:rPr>
          <w:color w:val="000000"/>
          <w:sz w:val="28"/>
          <w:szCs w:val="28"/>
        </w:rPr>
        <w:t>có quyền biểu quyết như nhau</w:t>
      </w:r>
      <w:r w:rsidR="00B76F05">
        <w:rPr>
          <w:color w:val="000000"/>
          <w:sz w:val="28"/>
          <w:szCs w:val="28"/>
        </w:rPr>
        <w:t>.</w:t>
      </w:r>
    </w:p>
    <w:p w14:paraId="6A8B1168" w14:textId="77777777" w:rsidR="00C12AC3" w:rsidRDefault="00B76F05" w:rsidP="00B76F05">
      <w:pPr>
        <w:pStyle w:val="NormalWeb"/>
        <w:shd w:val="clear" w:color="auto" w:fill="FFFFFF"/>
        <w:spacing w:before="120" w:beforeAutospacing="0" w:after="120" w:afterAutospacing="0" w:line="277" w:lineRule="auto"/>
        <w:ind w:firstLine="720"/>
        <w:jc w:val="both"/>
        <w:rPr>
          <w:color w:val="000000"/>
          <w:sz w:val="28"/>
          <w:szCs w:val="28"/>
        </w:rPr>
      </w:pPr>
      <w:r>
        <w:rPr>
          <w:color w:val="000000"/>
          <w:sz w:val="28"/>
          <w:szCs w:val="28"/>
        </w:rPr>
        <w:t>Xét về mặt tổ chức hoạt động, có một số mối quan hệ kép được hình thành trong HTX, gồm: (i) T</w:t>
      </w:r>
      <w:r w:rsidR="002739EA" w:rsidRPr="00C12AC3">
        <w:rPr>
          <w:color w:val="000000"/>
          <w:sz w:val="28"/>
          <w:szCs w:val="28"/>
        </w:rPr>
        <w:t>hành viên HTX</w:t>
      </w:r>
      <w:r w:rsidR="005560A3" w:rsidRPr="00C12AC3">
        <w:rPr>
          <w:color w:val="000000"/>
          <w:sz w:val="28"/>
          <w:szCs w:val="28"/>
        </w:rPr>
        <w:t xml:space="preserve"> vừa là chủ sở hữu HTX vừa là </w:t>
      </w:r>
      <w:r w:rsidR="002739EA" w:rsidRPr="00C12AC3">
        <w:rPr>
          <w:color w:val="000000"/>
          <w:sz w:val="28"/>
          <w:szCs w:val="28"/>
        </w:rPr>
        <w:t xml:space="preserve">người mua </w:t>
      </w:r>
      <w:r w:rsidR="005560A3" w:rsidRPr="00C12AC3">
        <w:rPr>
          <w:color w:val="000000"/>
          <w:sz w:val="28"/>
          <w:szCs w:val="28"/>
        </w:rPr>
        <w:t>(sử dụng) dịch vụ của HTX</w:t>
      </w:r>
      <w:r>
        <w:rPr>
          <w:color w:val="000000"/>
          <w:sz w:val="28"/>
          <w:szCs w:val="28"/>
        </w:rPr>
        <w:t xml:space="preserve">; (ii) </w:t>
      </w:r>
      <w:r w:rsidR="00C12AC3" w:rsidRPr="00C12AC3">
        <w:rPr>
          <w:color w:val="000000"/>
          <w:sz w:val="28"/>
          <w:szCs w:val="28"/>
        </w:rPr>
        <w:t>Thành viên HTX bán sản phẩm, dịch vụ ra thị trường (thị trường bên ngoài) và thành viên HTX sử dụng dịch vụ do HTX c</w:t>
      </w:r>
      <w:r>
        <w:rPr>
          <w:color w:val="000000"/>
          <w:sz w:val="28"/>
          <w:szCs w:val="28"/>
        </w:rPr>
        <w:t xml:space="preserve">ung cấp (thị trường bên trong); (iii) Thành viên HTX vẫn là người sở hữu các tài sản của mình </w:t>
      </w:r>
      <w:r w:rsidRPr="005560A3">
        <w:rPr>
          <w:color w:val="000000"/>
          <w:sz w:val="28"/>
          <w:szCs w:val="28"/>
        </w:rPr>
        <w:t xml:space="preserve">để sản xuất, kinh doanh, </w:t>
      </w:r>
      <w:r>
        <w:rPr>
          <w:color w:val="000000"/>
          <w:sz w:val="28"/>
          <w:szCs w:val="28"/>
        </w:rPr>
        <w:t xml:space="preserve">nhưng </w:t>
      </w:r>
      <w:r w:rsidRPr="005560A3">
        <w:rPr>
          <w:color w:val="000000"/>
          <w:sz w:val="28"/>
          <w:szCs w:val="28"/>
        </w:rPr>
        <w:t xml:space="preserve">đồng thời </w:t>
      </w:r>
      <w:r>
        <w:rPr>
          <w:color w:val="000000"/>
          <w:sz w:val="28"/>
          <w:szCs w:val="28"/>
        </w:rPr>
        <w:t xml:space="preserve">cũng </w:t>
      </w:r>
      <w:r w:rsidRPr="005560A3">
        <w:rPr>
          <w:color w:val="000000"/>
          <w:sz w:val="28"/>
          <w:szCs w:val="28"/>
        </w:rPr>
        <w:t xml:space="preserve">sở hữu một phần trong </w:t>
      </w:r>
      <w:r w:rsidRPr="005560A3">
        <w:rPr>
          <w:color w:val="000000"/>
          <w:sz w:val="28"/>
          <w:szCs w:val="28"/>
        </w:rPr>
        <w:lastRenderedPageBreak/>
        <w:t>tài sản, lợi nhuận của HTX.</w:t>
      </w:r>
      <w:r>
        <w:rPr>
          <w:color w:val="000000"/>
          <w:sz w:val="28"/>
          <w:szCs w:val="28"/>
        </w:rPr>
        <w:t xml:space="preserve"> Về mặt hạch toán, HTX cung cấp dịch vụ cho các thành viên có thu tiền để trang trải các chi phí hoạt động của HTX, còn các thành viên sản xuất sản phẩm để bán ra thị trường và cũng phải hạch toán để đảm bảo duy trì, phát triển kinh tế của thành viên</w:t>
      </w:r>
      <w:r w:rsidR="00B87B87">
        <w:rPr>
          <w:color w:val="000000"/>
          <w:sz w:val="28"/>
          <w:szCs w:val="28"/>
        </w:rPr>
        <w:t>.</w:t>
      </w:r>
      <w:r w:rsidR="00A44E9A">
        <w:rPr>
          <w:color w:val="000000"/>
          <w:sz w:val="28"/>
          <w:szCs w:val="28"/>
        </w:rPr>
        <w:t xml:space="preserve"> </w:t>
      </w:r>
      <w:r w:rsidR="00C12AC3" w:rsidRPr="00C12AC3">
        <w:rPr>
          <w:color w:val="000000"/>
          <w:sz w:val="28"/>
          <w:szCs w:val="28"/>
        </w:rPr>
        <w:t xml:space="preserve">Như vậy, </w:t>
      </w:r>
      <w:r w:rsidR="00C12AC3">
        <w:rPr>
          <w:color w:val="000000"/>
          <w:sz w:val="28"/>
          <w:szCs w:val="28"/>
        </w:rPr>
        <w:t>thành viên HTX chịu trách nhiệm bán hàng cho thị trường bên ngoài, còn HTX chịu trách nhiệm cung cấp dịch vụ, hàng hóa cho các thành viên của mình.</w:t>
      </w:r>
    </w:p>
    <w:p w14:paraId="7427AE86" w14:textId="77777777" w:rsidR="005E4BEE" w:rsidRDefault="00B87B87" w:rsidP="00C31C9D">
      <w:pPr>
        <w:pStyle w:val="NormalWeb"/>
        <w:shd w:val="clear" w:color="auto" w:fill="FFFFFF"/>
        <w:spacing w:before="120" w:beforeAutospacing="0" w:after="120" w:afterAutospacing="0" w:line="277" w:lineRule="auto"/>
        <w:ind w:firstLine="720"/>
        <w:jc w:val="both"/>
        <w:rPr>
          <w:color w:val="000000"/>
          <w:sz w:val="28"/>
          <w:szCs w:val="28"/>
        </w:rPr>
      </w:pPr>
      <w:r>
        <w:rPr>
          <w:color w:val="000000"/>
          <w:sz w:val="28"/>
          <w:szCs w:val="28"/>
        </w:rPr>
        <w:t>Tóm lại</w:t>
      </w:r>
      <w:r w:rsidR="00C31C9D">
        <w:rPr>
          <w:color w:val="000000"/>
          <w:sz w:val="28"/>
          <w:szCs w:val="28"/>
        </w:rPr>
        <w:t xml:space="preserve">, bản chất của HTX là một nhóm các thành viên nhỏ lẻ tự nguyện gắn kết lại với nhau và hoạt động theo nguyên tắc “tự quản” theo “quy chế nội bộ” mà các thành viên cùng thống nhất. HTX </w:t>
      </w:r>
      <w:r w:rsidR="00C11726">
        <w:rPr>
          <w:color w:val="000000"/>
          <w:sz w:val="28"/>
          <w:szCs w:val="28"/>
        </w:rPr>
        <w:t xml:space="preserve">thực hiện </w:t>
      </w:r>
      <w:r w:rsidR="00C31C9D" w:rsidRPr="00C12AC3">
        <w:rPr>
          <w:color w:val="000000"/>
          <w:sz w:val="28"/>
          <w:szCs w:val="28"/>
        </w:rPr>
        <w:t xml:space="preserve">cung cấp dịch vụ đầu vào và </w:t>
      </w:r>
      <w:r w:rsidR="005E4BEE">
        <w:rPr>
          <w:color w:val="000000"/>
          <w:sz w:val="28"/>
          <w:szCs w:val="28"/>
        </w:rPr>
        <w:t xml:space="preserve">hỗ trợ </w:t>
      </w:r>
      <w:r w:rsidR="00C31C9D" w:rsidRPr="00C12AC3">
        <w:rPr>
          <w:color w:val="000000"/>
          <w:sz w:val="28"/>
          <w:szCs w:val="28"/>
        </w:rPr>
        <w:t xml:space="preserve">tiêu thụ đầu ra cho </w:t>
      </w:r>
      <w:r w:rsidR="00C31C9D">
        <w:rPr>
          <w:color w:val="000000"/>
          <w:sz w:val="28"/>
          <w:szCs w:val="28"/>
        </w:rPr>
        <w:t>các thành viên</w:t>
      </w:r>
      <w:r w:rsidR="005E4BEE">
        <w:rPr>
          <w:color w:val="000000"/>
          <w:sz w:val="28"/>
          <w:szCs w:val="28"/>
        </w:rPr>
        <w:t xml:space="preserve">. </w:t>
      </w:r>
      <w:r w:rsidR="00C11726">
        <w:rPr>
          <w:color w:val="000000"/>
          <w:sz w:val="28"/>
          <w:szCs w:val="28"/>
        </w:rPr>
        <w:t>Do</w:t>
      </w:r>
      <w:r w:rsidR="005E4BEE">
        <w:rPr>
          <w:color w:val="000000"/>
          <w:sz w:val="28"/>
          <w:szCs w:val="28"/>
        </w:rPr>
        <w:t xml:space="preserve"> đó, doanh thu của HTX là thu phí sử dụng dịch vụ từ các thành viên, còn doanh thu bán sản phẩm là của thành viên HTX chứ không phải của HTX.</w:t>
      </w:r>
      <w:r w:rsidR="000E6BCF">
        <w:rPr>
          <w:color w:val="000000"/>
          <w:sz w:val="28"/>
          <w:szCs w:val="28"/>
        </w:rPr>
        <w:t xml:space="preserve"> </w:t>
      </w:r>
      <w:r w:rsidR="00C11726">
        <w:rPr>
          <w:color w:val="000000"/>
          <w:sz w:val="28"/>
          <w:szCs w:val="28"/>
        </w:rPr>
        <w:t xml:space="preserve">Vì vậy, </w:t>
      </w:r>
      <w:r w:rsidR="000E6BCF" w:rsidRPr="005560A3">
        <w:rPr>
          <w:color w:val="000000"/>
          <w:sz w:val="28"/>
          <w:szCs w:val="28"/>
        </w:rPr>
        <w:t xml:space="preserve">khi đánh giá hiệu quả hoạt động của HTX không phải </w:t>
      </w:r>
      <w:r w:rsidR="00C11726">
        <w:rPr>
          <w:color w:val="000000"/>
          <w:sz w:val="28"/>
          <w:szCs w:val="28"/>
        </w:rPr>
        <w:t xml:space="preserve">tập trung vào việc </w:t>
      </w:r>
      <w:r w:rsidR="000E6BCF" w:rsidRPr="005560A3">
        <w:rPr>
          <w:color w:val="000000"/>
          <w:sz w:val="28"/>
          <w:szCs w:val="28"/>
        </w:rPr>
        <w:t xml:space="preserve">đánh giá xem HTX đó thu được lợi nhuận là bao nhiêu mà phải </w:t>
      </w:r>
      <w:r w:rsidR="00C11726">
        <w:rPr>
          <w:color w:val="000000"/>
          <w:sz w:val="28"/>
          <w:szCs w:val="28"/>
        </w:rPr>
        <w:t xml:space="preserve">chú trọng </w:t>
      </w:r>
      <w:r w:rsidR="000E6BCF" w:rsidRPr="005560A3">
        <w:rPr>
          <w:color w:val="000000"/>
          <w:sz w:val="28"/>
          <w:szCs w:val="28"/>
        </w:rPr>
        <w:t xml:space="preserve">đánh giá thu nhập từng </w:t>
      </w:r>
      <w:r w:rsidR="00C11726">
        <w:rPr>
          <w:color w:val="000000"/>
          <w:sz w:val="28"/>
          <w:szCs w:val="28"/>
        </w:rPr>
        <w:t xml:space="preserve">thành viên HTX </w:t>
      </w:r>
      <w:r w:rsidR="000E6BCF" w:rsidRPr="005560A3">
        <w:rPr>
          <w:color w:val="000000"/>
          <w:sz w:val="28"/>
          <w:szCs w:val="28"/>
        </w:rPr>
        <w:t xml:space="preserve">có được nhờ sử dụng các dịch vụ do HTX cung ứng là bao nhiêu, so với thu nhập của </w:t>
      </w:r>
      <w:r w:rsidR="00C11726">
        <w:rPr>
          <w:color w:val="000000"/>
          <w:sz w:val="28"/>
          <w:szCs w:val="28"/>
        </w:rPr>
        <w:t xml:space="preserve">những người/hộ </w:t>
      </w:r>
      <w:r w:rsidR="000E6BCF">
        <w:rPr>
          <w:color w:val="000000"/>
          <w:sz w:val="28"/>
          <w:szCs w:val="28"/>
        </w:rPr>
        <w:t>không tham gia HTX thì thế nào.</w:t>
      </w:r>
    </w:p>
    <w:p w14:paraId="315F5287" w14:textId="77777777" w:rsidR="00425CD2" w:rsidRDefault="00A24D42" w:rsidP="00C31C9D">
      <w:pPr>
        <w:pStyle w:val="NormalWeb"/>
        <w:shd w:val="clear" w:color="auto" w:fill="FFFFFF"/>
        <w:spacing w:before="120" w:beforeAutospacing="0" w:after="120" w:afterAutospacing="0" w:line="277" w:lineRule="auto"/>
        <w:ind w:firstLine="720"/>
        <w:jc w:val="both"/>
        <w:rPr>
          <w:color w:val="000000"/>
          <w:sz w:val="28"/>
          <w:szCs w:val="28"/>
        </w:rPr>
      </w:pPr>
      <w:r>
        <w:rPr>
          <w:color w:val="000000"/>
          <w:sz w:val="28"/>
          <w:szCs w:val="28"/>
        </w:rPr>
        <w:t xml:space="preserve">Vấn đề đặt ra ở đây là vai trò </w:t>
      </w:r>
      <w:r w:rsidR="00CF6E5A">
        <w:rPr>
          <w:color w:val="000000"/>
          <w:sz w:val="28"/>
          <w:szCs w:val="28"/>
        </w:rPr>
        <w:t xml:space="preserve">của HTX nông nghiệp trong phát triển nông nghiệp </w:t>
      </w:r>
      <w:r w:rsidR="00425CD2">
        <w:rPr>
          <w:color w:val="000000"/>
          <w:sz w:val="28"/>
          <w:szCs w:val="28"/>
        </w:rPr>
        <w:t xml:space="preserve">bền vững </w:t>
      </w:r>
      <w:r w:rsidR="00E247A0">
        <w:rPr>
          <w:color w:val="000000"/>
          <w:sz w:val="28"/>
          <w:szCs w:val="28"/>
        </w:rPr>
        <w:t xml:space="preserve">và Xây dựng nông thôn mới phồn vinh </w:t>
      </w:r>
      <w:r w:rsidR="00425CD2">
        <w:rPr>
          <w:color w:val="000000"/>
          <w:sz w:val="28"/>
          <w:szCs w:val="28"/>
        </w:rPr>
        <w:t>ở nước ta được nhận diện như thế nào và thực tế hiện nay vai trò đó của HTX nông nghiệp đã được thể hiện chưa?</w:t>
      </w:r>
    </w:p>
    <w:p w14:paraId="30EDC4A9" w14:textId="77777777" w:rsidR="000E2CE1" w:rsidRDefault="005D1B77" w:rsidP="00517C94">
      <w:pPr>
        <w:pStyle w:val="NormalWeb"/>
        <w:shd w:val="clear" w:color="auto" w:fill="FFFFFF"/>
        <w:spacing w:before="120" w:beforeAutospacing="0" w:after="120" w:afterAutospacing="0" w:line="277" w:lineRule="auto"/>
        <w:ind w:firstLine="720"/>
        <w:jc w:val="both"/>
        <w:rPr>
          <w:color w:val="000000"/>
          <w:sz w:val="28"/>
          <w:szCs w:val="28"/>
        </w:rPr>
      </w:pPr>
      <w:r w:rsidRPr="005D1B77">
        <w:rPr>
          <w:color w:val="000000"/>
          <w:sz w:val="28"/>
          <w:szCs w:val="28"/>
        </w:rPr>
        <w:t xml:space="preserve">Do đặc điểm của lịch sử, đại bộ phận </w:t>
      </w:r>
      <w:r w:rsidR="00DA3FFF">
        <w:rPr>
          <w:color w:val="000000"/>
          <w:sz w:val="28"/>
          <w:szCs w:val="28"/>
        </w:rPr>
        <w:t xml:space="preserve">các </w:t>
      </w:r>
      <w:r w:rsidRPr="005D1B77">
        <w:rPr>
          <w:color w:val="000000"/>
          <w:sz w:val="28"/>
          <w:szCs w:val="28"/>
        </w:rPr>
        <w:t xml:space="preserve">hộ nông dân Việt Nam hiện nay đều có quy mô nhỏ, ruộng đất manh mún và đặc biệt là </w:t>
      </w:r>
      <w:r>
        <w:rPr>
          <w:color w:val="000000"/>
          <w:sz w:val="28"/>
          <w:szCs w:val="28"/>
        </w:rPr>
        <w:t xml:space="preserve">sức mạnh </w:t>
      </w:r>
      <w:r w:rsidRPr="005D1B77">
        <w:rPr>
          <w:color w:val="000000"/>
          <w:sz w:val="28"/>
          <w:szCs w:val="28"/>
        </w:rPr>
        <w:t xml:space="preserve">thị trường gần như không </w:t>
      </w:r>
      <w:r>
        <w:rPr>
          <w:color w:val="000000"/>
          <w:sz w:val="28"/>
          <w:szCs w:val="28"/>
        </w:rPr>
        <w:t>đáng kể</w:t>
      </w:r>
      <w:r w:rsidRPr="005D1B77">
        <w:rPr>
          <w:color w:val="000000"/>
          <w:sz w:val="28"/>
          <w:szCs w:val="28"/>
        </w:rPr>
        <w:t>.</w:t>
      </w:r>
      <w:r>
        <w:rPr>
          <w:color w:val="000000"/>
          <w:sz w:val="28"/>
          <w:szCs w:val="28"/>
        </w:rPr>
        <w:t xml:space="preserve"> Trong khi đó, quy luật phát triển của thị trường là sản phẩm hàng hóa muốn đến được người tiêu dùng thì phải có </w:t>
      </w:r>
      <w:r w:rsidR="00DA3FFF">
        <w:rPr>
          <w:color w:val="000000"/>
          <w:sz w:val="28"/>
          <w:szCs w:val="28"/>
        </w:rPr>
        <w:t>“dòng chảy” được khai thông</w:t>
      </w:r>
      <w:r w:rsidR="00A93D53">
        <w:rPr>
          <w:color w:val="000000"/>
          <w:sz w:val="28"/>
          <w:szCs w:val="28"/>
        </w:rPr>
        <w:t xml:space="preserve">. Nói một cách hoa ngữ, nông sản bán ra thị trường phải được tổ chức theo chuỗi cung ứng nếu nhìn nhận ở khía cạnh khai thông “dòng chảy hàng hóa”, hoặc là chuỗi giá trị nếu muốn nhấn mạnh đến lợi ích của các bên tham gia vào việc tạo nên </w:t>
      </w:r>
      <w:r w:rsidR="00DA3FFF">
        <w:rPr>
          <w:color w:val="000000"/>
          <w:sz w:val="28"/>
          <w:szCs w:val="28"/>
        </w:rPr>
        <w:t>“</w:t>
      </w:r>
      <w:r w:rsidR="00A93D53">
        <w:rPr>
          <w:color w:val="000000"/>
          <w:sz w:val="28"/>
          <w:szCs w:val="28"/>
        </w:rPr>
        <w:t xml:space="preserve">dòng chảy hàng hóa”. Trong dòng chảy này, người nông dân được coi là “thượng nguồn” mang đặc điểm của rất nhiều </w:t>
      </w:r>
      <w:r w:rsidR="0091079E">
        <w:rPr>
          <w:color w:val="000000"/>
          <w:sz w:val="28"/>
          <w:szCs w:val="28"/>
        </w:rPr>
        <w:t>“</w:t>
      </w:r>
      <w:r w:rsidR="00A93D53">
        <w:rPr>
          <w:color w:val="000000"/>
          <w:sz w:val="28"/>
          <w:szCs w:val="28"/>
        </w:rPr>
        <w:t>khe nước</w:t>
      </w:r>
      <w:r w:rsidR="0091079E">
        <w:rPr>
          <w:color w:val="000000"/>
          <w:sz w:val="28"/>
          <w:szCs w:val="28"/>
        </w:rPr>
        <w:t>”</w:t>
      </w:r>
      <w:r w:rsidR="00A93D53">
        <w:rPr>
          <w:color w:val="000000"/>
          <w:sz w:val="28"/>
          <w:szCs w:val="28"/>
        </w:rPr>
        <w:t xml:space="preserve"> nhỏ</w:t>
      </w:r>
      <w:r w:rsidR="00B87B87">
        <w:rPr>
          <w:color w:val="000000"/>
          <w:sz w:val="28"/>
          <w:szCs w:val="28"/>
        </w:rPr>
        <w:t xml:space="preserve"> tạo thành</w:t>
      </w:r>
      <w:r w:rsidR="00A93D53">
        <w:rPr>
          <w:color w:val="000000"/>
          <w:sz w:val="28"/>
          <w:szCs w:val="28"/>
        </w:rPr>
        <w:t>.</w:t>
      </w:r>
      <w:r w:rsidR="00DA3FFF">
        <w:rPr>
          <w:color w:val="000000"/>
          <w:sz w:val="28"/>
          <w:szCs w:val="28"/>
        </w:rPr>
        <w:t xml:space="preserve"> </w:t>
      </w:r>
      <w:r w:rsidR="00517C94">
        <w:rPr>
          <w:color w:val="000000"/>
          <w:sz w:val="28"/>
          <w:szCs w:val="28"/>
        </w:rPr>
        <w:t xml:space="preserve">Với đặc điểm như vậy, nông dân </w:t>
      </w:r>
      <w:r w:rsidR="000E2CE1">
        <w:rPr>
          <w:color w:val="000000"/>
          <w:sz w:val="28"/>
          <w:szCs w:val="28"/>
        </w:rPr>
        <w:t>có những điểm bất lợi lớn như sau:</w:t>
      </w:r>
    </w:p>
    <w:p w14:paraId="2C9E430A" w14:textId="77777777" w:rsidR="000E2CE1" w:rsidRDefault="000E2CE1" w:rsidP="000E2CE1">
      <w:pPr>
        <w:pStyle w:val="NormalWeb"/>
        <w:shd w:val="clear" w:color="auto" w:fill="FFFFFF"/>
        <w:spacing w:before="120" w:beforeAutospacing="0" w:after="120" w:afterAutospacing="0" w:line="277" w:lineRule="auto"/>
        <w:ind w:firstLine="720"/>
        <w:jc w:val="both"/>
        <w:rPr>
          <w:color w:val="000000"/>
          <w:sz w:val="28"/>
          <w:szCs w:val="28"/>
        </w:rPr>
      </w:pPr>
      <w:r>
        <w:rPr>
          <w:color w:val="000000"/>
          <w:sz w:val="28"/>
          <w:szCs w:val="28"/>
        </w:rPr>
        <w:t xml:space="preserve">- Bị ép giá: Nông dân nhỏ </w:t>
      </w:r>
      <w:r w:rsidR="00517C94">
        <w:rPr>
          <w:color w:val="000000"/>
          <w:sz w:val="28"/>
          <w:szCs w:val="28"/>
        </w:rPr>
        <w:t>thường bị lép vế trong việc đàm phán giá mua đầu vào</w:t>
      </w:r>
      <w:r w:rsidR="00B87B87">
        <w:rPr>
          <w:color w:val="000000"/>
          <w:sz w:val="28"/>
          <w:szCs w:val="28"/>
        </w:rPr>
        <w:t>. Tại</w:t>
      </w:r>
      <w:r w:rsidR="00517C94">
        <w:rPr>
          <w:color w:val="000000"/>
          <w:sz w:val="28"/>
          <w:szCs w:val="28"/>
        </w:rPr>
        <w:t xml:space="preserve"> một địa phương (cấp huyện, xã) không có nhiều công ty cung ứng vật tư nông nghiệp</w:t>
      </w:r>
      <w:r w:rsidR="00B87B87">
        <w:rPr>
          <w:color w:val="000000"/>
          <w:sz w:val="28"/>
          <w:szCs w:val="28"/>
        </w:rPr>
        <w:t>,</w:t>
      </w:r>
      <w:r w:rsidR="00517C94">
        <w:rPr>
          <w:color w:val="000000"/>
          <w:sz w:val="28"/>
          <w:szCs w:val="28"/>
        </w:rPr>
        <w:t xml:space="preserve"> nông dân đơn lẻ phải mua giá cao </w:t>
      </w:r>
      <w:r w:rsidR="00B87B87">
        <w:rPr>
          <w:color w:val="000000"/>
          <w:sz w:val="28"/>
          <w:szCs w:val="28"/>
        </w:rPr>
        <w:t>do</w:t>
      </w:r>
      <w:r w:rsidR="00517C94">
        <w:rPr>
          <w:color w:val="000000"/>
          <w:sz w:val="28"/>
          <w:szCs w:val="28"/>
        </w:rPr>
        <w:t xml:space="preserve"> không có nhiều cơ hội lựa chọn. </w:t>
      </w:r>
      <w:r>
        <w:rPr>
          <w:color w:val="000000"/>
          <w:sz w:val="28"/>
          <w:szCs w:val="28"/>
        </w:rPr>
        <w:t>Đối với việc bán sản phẩm, nông dân đơn lẻ cũng gặp vấn đề tương tự. Không có nhiều người thu gom ở địa phương và số ít người thu gom này có thể dễ dàng thỏa thuận để ép giá mua nông sản của nông dân.</w:t>
      </w:r>
    </w:p>
    <w:p w14:paraId="4E7EA096" w14:textId="77777777" w:rsidR="004716B1" w:rsidRDefault="000E2CE1" w:rsidP="004716B1">
      <w:pPr>
        <w:pStyle w:val="NormalWeb"/>
        <w:shd w:val="clear" w:color="auto" w:fill="FFFFFF"/>
        <w:spacing w:before="120" w:beforeAutospacing="0" w:after="120" w:afterAutospacing="0" w:line="277" w:lineRule="auto"/>
        <w:ind w:firstLine="720"/>
        <w:jc w:val="both"/>
        <w:rPr>
          <w:color w:val="000000"/>
          <w:sz w:val="28"/>
          <w:szCs w:val="28"/>
        </w:rPr>
      </w:pPr>
      <w:r>
        <w:rPr>
          <w:color w:val="000000"/>
          <w:sz w:val="28"/>
          <w:szCs w:val="28"/>
        </w:rPr>
        <w:lastRenderedPageBreak/>
        <w:t>- Không có khả năng dự báo nhu cầu thị trường: Nông dân nhỏ thường</w:t>
      </w:r>
      <w:r w:rsidRPr="000E2CE1">
        <w:rPr>
          <w:color w:val="000000"/>
          <w:sz w:val="28"/>
          <w:szCs w:val="28"/>
        </w:rPr>
        <w:t xml:space="preserve"> sản xuất theo “phong trào”</w:t>
      </w:r>
      <w:r>
        <w:rPr>
          <w:color w:val="000000"/>
          <w:sz w:val="28"/>
          <w:szCs w:val="28"/>
        </w:rPr>
        <w:t xml:space="preserve">, kiểu </w:t>
      </w:r>
      <w:r w:rsidRPr="000E2CE1">
        <w:rPr>
          <w:color w:val="000000"/>
          <w:sz w:val="28"/>
          <w:szCs w:val="28"/>
        </w:rPr>
        <w:t xml:space="preserve">cái gì nhiều người làm thì tôi cũng làm. </w:t>
      </w:r>
      <w:r>
        <w:rPr>
          <w:color w:val="000000"/>
          <w:sz w:val="28"/>
          <w:szCs w:val="28"/>
        </w:rPr>
        <w:t xml:space="preserve">Hệ quả là </w:t>
      </w:r>
      <w:r w:rsidRPr="000E2CE1">
        <w:rPr>
          <w:color w:val="000000"/>
          <w:sz w:val="28"/>
          <w:szCs w:val="28"/>
        </w:rPr>
        <w:t xml:space="preserve">cung vượt cầu, </w:t>
      </w:r>
      <w:r>
        <w:rPr>
          <w:color w:val="000000"/>
          <w:sz w:val="28"/>
          <w:szCs w:val="28"/>
        </w:rPr>
        <w:t>dẫn đến tình trạng “rớt giá” và thường xuyên xảy ra việc “giải cứu nông dân”</w:t>
      </w:r>
      <w:r w:rsidR="004716B1">
        <w:rPr>
          <w:color w:val="000000"/>
          <w:sz w:val="28"/>
          <w:szCs w:val="28"/>
        </w:rPr>
        <w:t>.</w:t>
      </w:r>
    </w:p>
    <w:p w14:paraId="6AE37F0B" w14:textId="77777777" w:rsidR="004716B1" w:rsidRDefault="004716B1" w:rsidP="004716B1">
      <w:pPr>
        <w:pStyle w:val="NormalWeb"/>
        <w:shd w:val="clear" w:color="auto" w:fill="FFFFFF"/>
        <w:spacing w:before="120" w:beforeAutospacing="0" w:after="120" w:afterAutospacing="0" w:line="277" w:lineRule="auto"/>
        <w:ind w:firstLine="720"/>
        <w:jc w:val="both"/>
        <w:rPr>
          <w:color w:val="000000"/>
          <w:sz w:val="28"/>
          <w:szCs w:val="28"/>
        </w:rPr>
      </w:pPr>
      <w:r>
        <w:rPr>
          <w:color w:val="000000"/>
          <w:sz w:val="28"/>
          <w:szCs w:val="28"/>
        </w:rPr>
        <w:t xml:space="preserve">- Sản phẩm có tính cạnh tranh thấp: Do nông dân sản xuất đơn lẻ nên sản phẩm </w:t>
      </w:r>
      <w:r w:rsidR="000E2CE1" w:rsidRPr="000E2CE1">
        <w:rPr>
          <w:color w:val="000000"/>
          <w:sz w:val="28"/>
          <w:szCs w:val="28"/>
        </w:rPr>
        <w:t xml:space="preserve">không đồng đều </w:t>
      </w:r>
      <w:r w:rsidR="007F71E3">
        <w:rPr>
          <w:color w:val="000000"/>
          <w:sz w:val="28"/>
          <w:szCs w:val="28"/>
        </w:rPr>
        <w:t xml:space="preserve">về </w:t>
      </w:r>
      <w:r w:rsidR="000E2CE1" w:rsidRPr="000E2CE1">
        <w:rPr>
          <w:color w:val="000000"/>
          <w:sz w:val="28"/>
          <w:szCs w:val="28"/>
        </w:rPr>
        <w:t>chất lượng, chủng loại, không có truy xuất nguồn gốc</w:t>
      </w:r>
      <w:r>
        <w:rPr>
          <w:color w:val="000000"/>
          <w:sz w:val="28"/>
          <w:szCs w:val="28"/>
        </w:rPr>
        <w:t xml:space="preserve">, </w:t>
      </w:r>
      <w:r w:rsidR="000E2CE1" w:rsidRPr="000E2CE1">
        <w:rPr>
          <w:color w:val="000000"/>
          <w:sz w:val="28"/>
          <w:szCs w:val="28"/>
        </w:rPr>
        <w:t>không có chứng nhận chất lượng theo tiêu chuẩn được nước nhập khẩu thừa nhận</w:t>
      </w:r>
      <w:r>
        <w:rPr>
          <w:color w:val="000000"/>
          <w:sz w:val="28"/>
          <w:szCs w:val="28"/>
        </w:rPr>
        <w:t>… Đây chính là rào cản lớn cho việc xuất k</w:t>
      </w:r>
      <w:r w:rsidR="007F71E3">
        <w:rPr>
          <w:color w:val="000000"/>
          <w:sz w:val="28"/>
          <w:szCs w:val="28"/>
        </w:rPr>
        <w:t>hẩu nông sản ở nước ta hiện nay</w:t>
      </w:r>
      <w:r>
        <w:rPr>
          <w:color w:val="000000"/>
          <w:sz w:val="28"/>
          <w:szCs w:val="28"/>
        </w:rPr>
        <w:t xml:space="preserve">. </w:t>
      </w:r>
    </w:p>
    <w:p w14:paraId="348DC00F" w14:textId="77777777" w:rsidR="004E3D27" w:rsidRDefault="004716B1" w:rsidP="004716B1">
      <w:pPr>
        <w:pStyle w:val="NormalWeb"/>
        <w:shd w:val="clear" w:color="auto" w:fill="FFFFFF"/>
        <w:spacing w:before="120" w:beforeAutospacing="0" w:after="120" w:afterAutospacing="0" w:line="277" w:lineRule="auto"/>
        <w:ind w:firstLine="720"/>
        <w:jc w:val="both"/>
        <w:rPr>
          <w:color w:val="000000"/>
          <w:sz w:val="28"/>
          <w:szCs w:val="28"/>
        </w:rPr>
      </w:pPr>
      <w:r>
        <w:rPr>
          <w:color w:val="000000"/>
          <w:sz w:val="28"/>
          <w:szCs w:val="28"/>
        </w:rPr>
        <w:t xml:space="preserve">- Khó khăn trong việc tiếp nhận vốn, khoa học kỹ thuật, cải thiện năng lực thị trường do doanh nghiệp </w:t>
      </w:r>
      <w:r w:rsidR="004E3D27">
        <w:rPr>
          <w:color w:val="000000"/>
          <w:sz w:val="28"/>
          <w:szCs w:val="28"/>
        </w:rPr>
        <w:t xml:space="preserve">không thể nào liên kết hiệu quả được với nhiều hộ nông dân với “tính nết” và mức độ “hiểu biết” khác nhau. Mặt khác, </w:t>
      </w:r>
      <w:r w:rsidR="007F71E3">
        <w:rPr>
          <w:color w:val="000000"/>
          <w:sz w:val="28"/>
          <w:szCs w:val="28"/>
        </w:rPr>
        <w:t xml:space="preserve">nếu có </w:t>
      </w:r>
      <w:r w:rsidR="004E3D27">
        <w:rPr>
          <w:color w:val="000000"/>
          <w:sz w:val="28"/>
          <w:szCs w:val="28"/>
        </w:rPr>
        <w:t>chính sách hỗ trợ thì việc thực hiện cũng sẽ thiếu hiệu quả khi Nhà nước phải hỗ trợ trực tiếp với hơn 10 triệu hộ nông dân...</w:t>
      </w:r>
    </w:p>
    <w:p w14:paraId="3D0DCB0D" w14:textId="77777777" w:rsidR="00A157DC" w:rsidRDefault="00A157DC" w:rsidP="00517C94">
      <w:pPr>
        <w:pStyle w:val="NormalWeb"/>
        <w:shd w:val="clear" w:color="auto" w:fill="FFFFFF"/>
        <w:spacing w:before="120" w:beforeAutospacing="0" w:after="120" w:afterAutospacing="0" w:line="277" w:lineRule="auto"/>
        <w:ind w:firstLine="720"/>
        <w:jc w:val="both"/>
        <w:rPr>
          <w:color w:val="000000"/>
          <w:sz w:val="28"/>
          <w:szCs w:val="28"/>
        </w:rPr>
      </w:pPr>
      <w:r>
        <w:rPr>
          <w:color w:val="000000"/>
          <w:sz w:val="28"/>
          <w:szCs w:val="28"/>
        </w:rPr>
        <w:t xml:space="preserve">Vậy ai sẽ là người đóng vai trò quy tụ nông dân để trở thành đối tác của doanh nghiệp nếu không phải là HTX nông nghiệp? </w:t>
      </w:r>
      <w:r w:rsidR="00250D81">
        <w:rPr>
          <w:color w:val="000000"/>
          <w:sz w:val="28"/>
          <w:szCs w:val="28"/>
        </w:rPr>
        <w:t xml:space="preserve">Bởi vì, chỉ có HTX nông nghiệp mới gắn bó lâu dài được với nông dân do nó mang tính “cộng đồng” và tính “địa phương”, chứ không phải như doanh nghiệp hay tổ chức kinh tế khác </w:t>
      </w:r>
      <w:r w:rsidR="007F71E3">
        <w:rPr>
          <w:color w:val="000000"/>
          <w:sz w:val="28"/>
          <w:szCs w:val="28"/>
        </w:rPr>
        <w:t xml:space="preserve">chủ yếu thực hiện “liên kết vãng lai”, đến với nông dân khi dễ dàng tìm kiếm lợi ích và sẽ bỏ đi nếu khó khăn. </w:t>
      </w:r>
      <w:r w:rsidR="00986889">
        <w:rPr>
          <w:color w:val="000000"/>
          <w:sz w:val="28"/>
          <w:szCs w:val="28"/>
        </w:rPr>
        <w:t>N</w:t>
      </w:r>
      <w:r>
        <w:rPr>
          <w:color w:val="000000"/>
          <w:sz w:val="28"/>
          <w:szCs w:val="28"/>
        </w:rPr>
        <w:t>ói một cách khái quát hơn, phát triển nông nghiệp bền vững đòi hỏi phải khai thông được dòng chảy của nông sản hàng hóa, kết nối được nông dân với thị trường. Điều đó có nghĩ</w:t>
      </w:r>
      <w:r w:rsidR="00250D81">
        <w:rPr>
          <w:color w:val="000000"/>
          <w:sz w:val="28"/>
          <w:szCs w:val="28"/>
        </w:rPr>
        <w:t>a</w:t>
      </w:r>
      <w:r>
        <w:rPr>
          <w:color w:val="000000"/>
          <w:sz w:val="28"/>
          <w:szCs w:val="28"/>
        </w:rPr>
        <w:t xml:space="preserve"> là phải xây dựng các chuỗi giá trị hàng hóa nông sản và trong các chuỗi </w:t>
      </w:r>
      <w:r w:rsidR="00250D81">
        <w:rPr>
          <w:color w:val="000000"/>
          <w:sz w:val="28"/>
          <w:szCs w:val="28"/>
        </w:rPr>
        <w:t xml:space="preserve">giá trị </w:t>
      </w:r>
      <w:r>
        <w:rPr>
          <w:color w:val="000000"/>
          <w:sz w:val="28"/>
          <w:szCs w:val="28"/>
        </w:rPr>
        <w:t>này HTX nông nghiệp đóng vai trò cầu nối giữa nông dân với doanh nghiệp.</w:t>
      </w:r>
    </w:p>
    <w:p w14:paraId="55339620" w14:textId="77777777" w:rsidR="00A157DC" w:rsidRDefault="00A157DC" w:rsidP="00A157DC">
      <w:pPr>
        <w:pStyle w:val="NormalWeb"/>
        <w:shd w:val="clear" w:color="auto" w:fill="FFFFFF"/>
        <w:spacing w:before="120" w:beforeAutospacing="0" w:after="120" w:afterAutospacing="0" w:line="277" w:lineRule="auto"/>
        <w:jc w:val="both"/>
        <w:rPr>
          <w:b/>
          <w:color w:val="000000" w:themeColor="text1"/>
          <w:sz w:val="28"/>
          <w:szCs w:val="28"/>
        </w:rPr>
      </w:pPr>
      <w:r>
        <w:rPr>
          <w:b/>
          <w:color w:val="000000" w:themeColor="text1"/>
          <w:sz w:val="28"/>
          <w:szCs w:val="28"/>
        </w:rPr>
        <w:t>3</w:t>
      </w:r>
      <w:r w:rsidRPr="00C12AC3">
        <w:rPr>
          <w:b/>
          <w:color w:val="000000" w:themeColor="text1"/>
          <w:sz w:val="28"/>
          <w:szCs w:val="28"/>
        </w:rPr>
        <w:t xml:space="preserve">. </w:t>
      </w:r>
      <w:r>
        <w:rPr>
          <w:b/>
          <w:color w:val="000000" w:themeColor="text1"/>
          <w:sz w:val="28"/>
          <w:szCs w:val="28"/>
        </w:rPr>
        <w:t>Những vấn đề dặt ra đối với HTX nông nghiệp hiện nay</w:t>
      </w:r>
    </w:p>
    <w:p w14:paraId="371332C0" w14:textId="77777777" w:rsidR="0091079E" w:rsidRDefault="00FD7157" w:rsidP="00A157DC">
      <w:pPr>
        <w:pStyle w:val="NormalWeb"/>
        <w:shd w:val="clear" w:color="auto" w:fill="FFFFFF"/>
        <w:spacing w:before="120" w:beforeAutospacing="0" w:after="120" w:afterAutospacing="0" w:line="277" w:lineRule="auto"/>
        <w:ind w:firstLine="720"/>
        <w:jc w:val="both"/>
        <w:rPr>
          <w:color w:val="000000" w:themeColor="text1"/>
          <w:sz w:val="28"/>
          <w:szCs w:val="28"/>
          <w:shd w:val="clear" w:color="auto" w:fill="FFFFFF"/>
        </w:rPr>
      </w:pPr>
      <w:r w:rsidRPr="00842E4F">
        <w:rPr>
          <w:i/>
          <w:color w:val="000000" w:themeColor="text1"/>
          <w:sz w:val="28"/>
          <w:szCs w:val="28"/>
          <w:bdr w:val="none" w:sz="0" w:space="0" w:color="auto" w:frame="1"/>
        </w:rPr>
        <w:t>Thứ nhất,</w:t>
      </w:r>
      <w:r w:rsidRPr="00FD7157">
        <w:rPr>
          <w:color w:val="000000" w:themeColor="text1"/>
          <w:sz w:val="28"/>
          <w:szCs w:val="28"/>
          <w:bdr w:val="none" w:sz="0" w:space="0" w:color="auto" w:frame="1"/>
        </w:rPr>
        <w:t xml:space="preserve"> </w:t>
      </w:r>
      <w:proofErr w:type="spellStart"/>
      <w:r w:rsidRPr="00FD7157">
        <w:rPr>
          <w:color w:val="000000" w:themeColor="text1"/>
          <w:sz w:val="28"/>
          <w:szCs w:val="28"/>
          <w:shd w:val="clear" w:color="auto" w:fill="FFFFFF"/>
        </w:rPr>
        <w:t>ch</w:t>
      </w:r>
      <w:proofErr w:type="spellEnd"/>
      <w:r w:rsidRPr="00FD7157">
        <w:rPr>
          <w:color w:val="000000" w:themeColor="text1"/>
          <w:sz w:val="28"/>
          <w:szCs w:val="28"/>
          <w:shd w:val="clear" w:color="auto" w:fill="FFFFFF"/>
          <w:lang w:val="vi-VN"/>
        </w:rPr>
        <w:t>ư</w:t>
      </w:r>
      <w:r w:rsidRPr="00FD7157">
        <w:rPr>
          <w:color w:val="000000" w:themeColor="text1"/>
          <w:sz w:val="28"/>
          <w:szCs w:val="28"/>
          <w:shd w:val="clear" w:color="auto" w:fill="FFFFFF"/>
        </w:rPr>
        <w:t xml:space="preserve">a tạo </w:t>
      </w:r>
      <w:r w:rsidR="00842E4F">
        <w:rPr>
          <w:color w:val="000000" w:themeColor="text1"/>
          <w:sz w:val="28"/>
          <w:szCs w:val="28"/>
          <w:shd w:val="clear" w:color="auto" w:fill="FFFFFF"/>
        </w:rPr>
        <w:t xml:space="preserve">dựng được một </w:t>
      </w:r>
      <w:r w:rsidRPr="00FD7157">
        <w:rPr>
          <w:color w:val="000000" w:themeColor="text1"/>
          <w:sz w:val="28"/>
          <w:szCs w:val="28"/>
          <w:shd w:val="clear" w:color="auto" w:fill="FFFFFF"/>
        </w:rPr>
        <w:t xml:space="preserve">môi trường </w:t>
      </w:r>
      <w:r w:rsidR="00842E4F">
        <w:rPr>
          <w:color w:val="000000" w:themeColor="text1"/>
          <w:sz w:val="28"/>
          <w:szCs w:val="28"/>
          <w:shd w:val="clear" w:color="auto" w:fill="FFFFFF"/>
        </w:rPr>
        <w:t>“</w:t>
      </w:r>
      <w:r w:rsidRPr="00FD7157">
        <w:rPr>
          <w:color w:val="000000" w:themeColor="text1"/>
          <w:sz w:val="28"/>
          <w:szCs w:val="28"/>
          <w:shd w:val="clear" w:color="auto" w:fill="FFFFFF"/>
        </w:rPr>
        <w:t>lành mạnh</w:t>
      </w:r>
      <w:r w:rsidR="00842E4F">
        <w:rPr>
          <w:color w:val="000000" w:themeColor="text1"/>
          <w:sz w:val="28"/>
          <w:szCs w:val="28"/>
          <w:shd w:val="clear" w:color="auto" w:fill="FFFFFF"/>
        </w:rPr>
        <w:t>”</w:t>
      </w:r>
      <w:r w:rsidRPr="00FD7157">
        <w:rPr>
          <w:color w:val="000000" w:themeColor="text1"/>
          <w:sz w:val="28"/>
          <w:szCs w:val="28"/>
          <w:shd w:val="clear" w:color="auto" w:fill="FFFFFF"/>
        </w:rPr>
        <w:t xml:space="preserve"> để HTX nông nghiệp có thể “tự sống”. </w:t>
      </w:r>
      <w:r w:rsidR="00842E4F">
        <w:rPr>
          <w:color w:val="000000" w:themeColor="text1"/>
          <w:sz w:val="28"/>
          <w:szCs w:val="28"/>
          <w:shd w:val="clear" w:color="auto" w:fill="FFFFFF"/>
        </w:rPr>
        <w:t>H</w:t>
      </w:r>
      <w:r w:rsidRPr="00FD7157">
        <w:rPr>
          <w:color w:val="000000" w:themeColor="text1"/>
          <w:sz w:val="28"/>
          <w:szCs w:val="28"/>
          <w:shd w:val="clear" w:color="auto" w:fill="FFFFFF"/>
        </w:rPr>
        <w:t xml:space="preserve">ành lang pháp lý </w:t>
      </w:r>
      <w:r w:rsidR="00842E4F">
        <w:rPr>
          <w:color w:val="000000" w:themeColor="text1"/>
          <w:sz w:val="28"/>
          <w:szCs w:val="28"/>
          <w:shd w:val="clear" w:color="auto" w:fill="FFFFFF"/>
        </w:rPr>
        <w:t xml:space="preserve">và cơ chế chính sách </w:t>
      </w:r>
      <w:r w:rsidRPr="00FD7157">
        <w:rPr>
          <w:color w:val="000000" w:themeColor="text1"/>
          <w:sz w:val="28"/>
          <w:szCs w:val="28"/>
          <w:shd w:val="clear" w:color="auto" w:fill="FFFFFF"/>
        </w:rPr>
        <w:t>phát triển HTX chưa đồng bộ, thiếu hấp dẫn</w:t>
      </w:r>
      <w:r w:rsidR="00842E4F">
        <w:rPr>
          <w:color w:val="000000" w:themeColor="text1"/>
          <w:sz w:val="28"/>
          <w:szCs w:val="28"/>
          <w:shd w:val="clear" w:color="auto" w:fill="FFFFFF"/>
        </w:rPr>
        <w:t>, chẳng hạn như v</w:t>
      </w:r>
      <w:r w:rsidRPr="00FD7157">
        <w:rPr>
          <w:color w:val="000000" w:themeColor="text1"/>
          <w:sz w:val="28"/>
          <w:szCs w:val="28"/>
          <w:shd w:val="clear" w:color="auto" w:fill="FFFFFF"/>
        </w:rPr>
        <w:t xml:space="preserve">iệc </w:t>
      </w:r>
      <w:r w:rsidR="00842E4F">
        <w:rPr>
          <w:color w:val="000000" w:themeColor="text1"/>
          <w:sz w:val="28"/>
          <w:szCs w:val="28"/>
          <w:shd w:val="clear" w:color="auto" w:fill="FFFFFF"/>
        </w:rPr>
        <w:t>chậm ban hành c</w:t>
      </w:r>
      <w:r w:rsidR="0091079E">
        <w:rPr>
          <w:color w:val="000000" w:themeColor="text1"/>
          <w:sz w:val="28"/>
          <w:szCs w:val="28"/>
          <w:shd w:val="clear" w:color="auto" w:fill="FFFFFF"/>
        </w:rPr>
        <w:t>á</w:t>
      </w:r>
      <w:r w:rsidR="00842E4F">
        <w:rPr>
          <w:color w:val="000000" w:themeColor="text1"/>
          <w:sz w:val="28"/>
          <w:szCs w:val="28"/>
          <w:shd w:val="clear" w:color="auto" w:fill="FFFFFF"/>
        </w:rPr>
        <w:t xml:space="preserve">c </w:t>
      </w:r>
      <w:r w:rsidRPr="00FD7157">
        <w:rPr>
          <w:color w:val="000000" w:themeColor="text1"/>
          <w:sz w:val="28"/>
          <w:szCs w:val="28"/>
          <w:shd w:val="clear" w:color="auto" w:fill="FFFFFF"/>
        </w:rPr>
        <w:t xml:space="preserve">văn bản </w:t>
      </w:r>
      <w:r w:rsidR="00842E4F">
        <w:rPr>
          <w:color w:val="000000" w:themeColor="text1"/>
          <w:sz w:val="28"/>
          <w:szCs w:val="28"/>
          <w:shd w:val="clear" w:color="auto" w:fill="FFFFFF"/>
        </w:rPr>
        <w:t xml:space="preserve">dưới luật, văn bản </w:t>
      </w:r>
      <w:r w:rsidRPr="00FD7157">
        <w:rPr>
          <w:color w:val="000000" w:themeColor="text1"/>
          <w:sz w:val="28"/>
          <w:szCs w:val="28"/>
          <w:shd w:val="clear" w:color="auto" w:fill="FFFFFF"/>
        </w:rPr>
        <w:t>chỉ đạo thực hiện tổ chức lại HTX theo Luật Hợp tác xã năm 2012 cũng rất khác nhau</w:t>
      </w:r>
      <w:r w:rsidR="00842E4F">
        <w:rPr>
          <w:color w:val="000000" w:themeColor="text1"/>
          <w:sz w:val="28"/>
          <w:szCs w:val="28"/>
          <w:shd w:val="clear" w:color="auto" w:fill="FFFFFF"/>
        </w:rPr>
        <w:t xml:space="preserve"> giữa các địa phương, các nút thắt về đất đai, tiếp cận khoa học kỹ thuật, vốn tín dụng… chưa được tháo gỡ. Các chính sách hỗ trợ của Nhà nước ở một khía cạnh nào đó lại trở thành “hà hơi, tiếp sức” cho sự trì trệ, ỉ lại của các HTX nông nghiệp.</w:t>
      </w:r>
      <w:r w:rsidR="001330BF">
        <w:rPr>
          <w:color w:val="000000" w:themeColor="text1"/>
          <w:sz w:val="28"/>
          <w:szCs w:val="28"/>
          <w:shd w:val="clear" w:color="auto" w:fill="FFFFFF"/>
        </w:rPr>
        <w:t xml:space="preserve"> Bên cạnh đó, </w:t>
      </w:r>
      <w:r w:rsidR="0021410B">
        <w:rPr>
          <w:color w:val="000000" w:themeColor="text1"/>
          <w:sz w:val="28"/>
          <w:szCs w:val="28"/>
          <w:shd w:val="clear" w:color="auto" w:fill="FFFFFF"/>
        </w:rPr>
        <w:t xml:space="preserve">cơ chế liên kết, hợp tác trong nội bộ HTX nông nghiệp và giữa HTX nông nghiệp với các tổ chức kinh tế khác như doanh nghiệp chưa phát huy được. Điều đó thể hiện ở việc lượng nông sản hàng hóa tiêu thụ qua kênh HTX nông nghiệp chưa nhiều (dưới 25% tổng lượng nông sản bán ra thị trường). </w:t>
      </w:r>
    </w:p>
    <w:p w14:paraId="768EC384" w14:textId="77777777" w:rsidR="00BF6989" w:rsidRDefault="002506EF" w:rsidP="002506EF">
      <w:pPr>
        <w:pStyle w:val="NormalWeb"/>
        <w:shd w:val="clear" w:color="auto" w:fill="FFFFFF"/>
        <w:spacing w:before="120" w:beforeAutospacing="0" w:after="120" w:afterAutospacing="0" w:line="277" w:lineRule="auto"/>
        <w:ind w:firstLine="720"/>
        <w:jc w:val="both"/>
        <w:rPr>
          <w:color w:val="000000" w:themeColor="text1"/>
          <w:sz w:val="28"/>
          <w:szCs w:val="28"/>
          <w:shd w:val="clear" w:color="auto" w:fill="FFFFFF"/>
        </w:rPr>
      </w:pPr>
      <w:r w:rsidRPr="000F7336">
        <w:rPr>
          <w:i/>
          <w:color w:val="000000" w:themeColor="text1"/>
          <w:sz w:val="28"/>
          <w:szCs w:val="28"/>
          <w:shd w:val="clear" w:color="auto" w:fill="FFFFFF"/>
        </w:rPr>
        <w:lastRenderedPageBreak/>
        <w:t xml:space="preserve">Thứ </w:t>
      </w:r>
      <w:r w:rsidR="001330BF">
        <w:rPr>
          <w:i/>
          <w:color w:val="000000" w:themeColor="text1"/>
          <w:sz w:val="28"/>
          <w:szCs w:val="28"/>
          <w:shd w:val="clear" w:color="auto" w:fill="FFFFFF"/>
        </w:rPr>
        <w:t>hai</w:t>
      </w:r>
      <w:r>
        <w:rPr>
          <w:i/>
          <w:color w:val="000000" w:themeColor="text1"/>
          <w:sz w:val="28"/>
          <w:szCs w:val="28"/>
          <w:shd w:val="clear" w:color="auto" w:fill="FFFFFF"/>
        </w:rPr>
        <w:t>,</w:t>
      </w:r>
      <w:r w:rsidRPr="00842E4F">
        <w:rPr>
          <w:color w:val="000000" w:themeColor="text1"/>
          <w:sz w:val="28"/>
          <w:szCs w:val="28"/>
          <w:shd w:val="clear" w:color="auto" w:fill="FFFFFF"/>
        </w:rPr>
        <w:t xml:space="preserve"> </w:t>
      </w:r>
      <w:r w:rsidR="00A00B64">
        <w:rPr>
          <w:color w:val="000000" w:themeColor="text1"/>
          <w:sz w:val="28"/>
          <w:szCs w:val="28"/>
          <w:shd w:val="clear" w:color="auto" w:fill="FFFFFF"/>
        </w:rPr>
        <w:t xml:space="preserve">ở nhiều địa phương việc thực hiện chính sách “dồn điền, đổi thửa” và “tích tụ ruộng đất” chưa được triển khai đúng với chủ trương nên </w:t>
      </w:r>
      <w:r w:rsidR="00BF6989">
        <w:rPr>
          <w:color w:val="000000" w:themeColor="text1"/>
          <w:sz w:val="28"/>
          <w:szCs w:val="28"/>
          <w:shd w:val="clear" w:color="auto" w:fill="FFFFFF"/>
        </w:rPr>
        <w:t xml:space="preserve">quy mô “vài sào ruộng” đối với </w:t>
      </w:r>
      <w:r w:rsidR="00A00B64">
        <w:rPr>
          <w:color w:val="000000" w:themeColor="text1"/>
          <w:sz w:val="28"/>
          <w:szCs w:val="28"/>
          <w:shd w:val="clear" w:color="auto" w:fill="FFFFFF"/>
        </w:rPr>
        <w:t xml:space="preserve">nhiều nông dân không đủ lớn để họ “bõ công” gắn bó với </w:t>
      </w:r>
      <w:r w:rsidR="00BF6989">
        <w:rPr>
          <w:color w:val="000000" w:themeColor="text1"/>
          <w:sz w:val="28"/>
          <w:szCs w:val="28"/>
          <w:shd w:val="clear" w:color="auto" w:fill="FFFFFF"/>
        </w:rPr>
        <w:t xml:space="preserve">ruộng </w:t>
      </w:r>
      <w:r w:rsidR="00A00B64">
        <w:rPr>
          <w:color w:val="000000" w:themeColor="text1"/>
          <w:sz w:val="28"/>
          <w:szCs w:val="28"/>
          <w:shd w:val="clear" w:color="auto" w:fill="FFFFFF"/>
        </w:rPr>
        <w:t>đồng</w:t>
      </w:r>
      <w:r w:rsidR="00BF6989">
        <w:rPr>
          <w:color w:val="000000" w:themeColor="text1"/>
          <w:sz w:val="28"/>
          <w:szCs w:val="28"/>
          <w:shd w:val="clear" w:color="auto" w:fill="FFFFFF"/>
        </w:rPr>
        <w:t xml:space="preserve">, do vậy họ cũng “chẳng </w:t>
      </w:r>
      <w:r w:rsidR="00A00B64">
        <w:rPr>
          <w:color w:val="000000" w:themeColor="text1"/>
          <w:sz w:val="28"/>
          <w:szCs w:val="28"/>
          <w:shd w:val="clear" w:color="auto" w:fill="FFFFFF"/>
        </w:rPr>
        <w:t xml:space="preserve">buồn” quan tâm đến </w:t>
      </w:r>
      <w:r w:rsidR="00BF6989">
        <w:rPr>
          <w:color w:val="000000" w:themeColor="text1"/>
          <w:sz w:val="28"/>
          <w:szCs w:val="28"/>
          <w:shd w:val="clear" w:color="auto" w:fill="FFFFFF"/>
        </w:rPr>
        <w:t>việc tham gia HTX nông nghiệp, kể cả khi HTX nông nghiệp chứng minh được lợi ích của thành viên HTX nông nghiệp cao hơn hẳn so với người không tham gia.</w:t>
      </w:r>
    </w:p>
    <w:p w14:paraId="5DEFA200" w14:textId="77777777" w:rsidR="00842E4F" w:rsidRDefault="0021410B" w:rsidP="00A157DC">
      <w:pPr>
        <w:pStyle w:val="NormalWeb"/>
        <w:shd w:val="clear" w:color="auto" w:fill="FFFFFF"/>
        <w:spacing w:before="120" w:beforeAutospacing="0" w:after="120" w:afterAutospacing="0" w:line="277" w:lineRule="auto"/>
        <w:ind w:firstLine="720"/>
        <w:jc w:val="both"/>
        <w:rPr>
          <w:color w:val="000000" w:themeColor="text1"/>
          <w:sz w:val="28"/>
          <w:szCs w:val="28"/>
          <w:shd w:val="clear" w:color="auto" w:fill="FFFFFF"/>
        </w:rPr>
      </w:pPr>
      <w:r w:rsidRPr="000F7336">
        <w:rPr>
          <w:i/>
          <w:color w:val="000000" w:themeColor="text1"/>
          <w:sz w:val="28"/>
          <w:szCs w:val="28"/>
          <w:shd w:val="clear" w:color="auto" w:fill="FFFFFF"/>
        </w:rPr>
        <w:t xml:space="preserve">Thứ </w:t>
      </w:r>
      <w:r w:rsidR="001330BF">
        <w:rPr>
          <w:i/>
          <w:color w:val="000000" w:themeColor="text1"/>
          <w:sz w:val="28"/>
          <w:szCs w:val="28"/>
          <w:shd w:val="clear" w:color="auto" w:fill="FFFFFF"/>
        </w:rPr>
        <w:t>ba</w:t>
      </w:r>
      <w:r>
        <w:rPr>
          <w:i/>
          <w:color w:val="000000" w:themeColor="text1"/>
          <w:sz w:val="28"/>
          <w:szCs w:val="28"/>
          <w:shd w:val="clear" w:color="auto" w:fill="FFFFFF"/>
        </w:rPr>
        <w:t>,</w:t>
      </w:r>
      <w:r w:rsidRPr="00842E4F">
        <w:rPr>
          <w:color w:val="000000" w:themeColor="text1"/>
          <w:sz w:val="28"/>
          <w:szCs w:val="28"/>
          <w:shd w:val="clear" w:color="auto" w:fill="FFFFFF"/>
        </w:rPr>
        <w:t xml:space="preserve"> </w:t>
      </w:r>
      <w:r w:rsidR="00842E4F" w:rsidRPr="00842E4F">
        <w:rPr>
          <w:color w:val="000000" w:themeColor="text1"/>
          <w:sz w:val="28"/>
          <w:szCs w:val="28"/>
          <w:shd w:val="clear" w:color="auto" w:fill="FFFFFF"/>
        </w:rPr>
        <w:t>quản lý n</w:t>
      </w:r>
      <w:r w:rsidR="00842E4F">
        <w:rPr>
          <w:color w:val="000000" w:themeColor="text1"/>
          <w:sz w:val="28"/>
          <w:szCs w:val="28"/>
          <w:shd w:val="clear" w:color="auto" w:fill="FFFFFF"/>
        </w:rPr>
        <w:t xml:space="preserve">hà nước về HTX </w:t>
      </w:r>
      <w:r w:rsidR="00344108">
        <w:rPr>
          <w:color w:val="000000" w:themeColor="text1"/>
          <w:sz w:val="28"/>
          <w:szCs w:val="28"/>
          <w:shd w:val="clear" w:color="auto" w:fill="FFFFFF"/>
        </w:rPr>
        <w:t xml:space="preserve">nói chung và HTX </w:t>
      </w:r>
      <w:r w:rsidR="00842E4F">
        <w:rPr>
          <w:color w:val="000000" w:themeColor="text1"/>
          <w:sz w:val="28"/>
          <w:szCs w:val="28"/>
          <w:shd w:val="clear" w:color="auto" w:fill="FFFFFF"/>
        </w:rPr>
        <w:t xml:space="preserve">nông nghiệp </w:t>
      </w:r>
      <w:r w:rsidR="00344108">
        <w:rPr>
          <w:color w:val="000000" w:themeColor="text1"/>
          <w:sz w:val="28"/>
          <w:szCs w:val="28"/>
          <w:shd w:val="clear" w:color="auto" w:fill="FFFFFF"/>
        </w:rPr>
        <w:t>nói riêng chưa có cơ quan đầu mối và chịu trách nhiệm chính ở cả cấp trung ương và địa phương về kinh tế hợp tác nói chung và HTX nông nghiệp nói riêng. Đối với HTX nông nghiệp, ở cấp trung ương hiện có 3 cơ quan tham gia trực tiếp quản lý, giám sát là Bộ Kế hoạch và Đầu tư, Bộ Nông nghiệp và Phát triển nông thôn, Liên minh HTX</w:t>
      </w:r>
      <w:r w:rsidR="001330BF">
        <w:rPr>
          <w:color w:val="000000" w:themeColor="text1"/>
          <w:sz w:val="28"/>
          <w:szCs w:val="28"/>
          <w:shd w:val="clear" w:color="auto" w:fill="FFFFFF"/>
        </w:rPr>
        <w:t>.</w:t>
      </w:r>
      <w:r w:rsidR="00344108">
        <w:rPr>
          <w:color w:val="000000" w:themeColor="text1"/>
          <w:sz w:val="28"/>
          <w:szCs w:val="28"/>
          <w:shd w:val="clear" w:color="auto" w:fill="FFFFFF"/>
        </w:rPr>
        <w:t xml:space="preserve"> </w:t>
      </w:r>
    </w:p>
    <w:p w14:paraId="4D26CE5D" w14:textId="77777777" w:rsidR="000F7336" w:rsidRDefault="000F7336" w:rsidP="00A157DC">
      <w:pPr>
        <w:pStyle w:val="NormalWeb"/>
        <w:shd w:val="clear" w:color="auto" w:fill="FFFFFF"/>
        <w:spacing w:before="120" w:beforeAutospacing="0" w:after="120" w:afterAutospacing="0" w:line="277" w:lineRule="auto"/>
        <w:ind w:firstLine="720"/>
        <w:jc w:val="both"/>
        <w:rPr>
          <w:color w:val="000000" w:themeColor="text1"/>
          <w:sz w:val="28"/>
          <w:szCs w:val="28"/>
          <w:shd w:val="clear" w:color="auto" w:fill="FFFFFF"/>
        </w:rPr>
      </w:pPr>
      <w:r w:rsidRPr="000F7336">
        <w:rPr>
          <w:i/>
          <w:color w:val="000000" w:themeColor="text1"/>
          <w:sz w:val="28"/>
          <w:szCs w:val="28"/>
          <w:shd w:val="clear" w:color="auto" w:fill="FFFFFF"/>
        </w:rPr>
        <w:t xml:space="preserve">Thứ </w:t>
      </w:r>
      <w:r w:rsidR="001330BF">
        <w:rPr>
          <w:i/>
          <w:color w:val="000000" w:themeColor="text1"/>
          <w:sz w:val="28"/>
          <w:szCs w:val="28"/>
          <w:shd w:val="clear" w:color="auto" w:fill="FFFFFF"/>
        </w:rPr>
        <w:t>tư</w:t>
      </w:r>
      <w:r w:rsidRPr="000F7336">
        <w:rPr>
          <w:i/>
          <w:color w:val="000000" w:themeColor="text1"/>
          <w:sz w:val="28"/>
          <w:szCs w:val="28"/>
          <w:shd w:val="clear" w:color="auto" w:fill="FFFFFF"/>
        </w:rPr>
        <w:t>,</w:t>
      </w:r>
      <w:r w:rsidRPr="000F7336">
        <w:rPr>
          <w:color w:val="000000" w:themeColor="text1"/>
          <w:sz w:val="28"/>
          <w:szCs w:val="28"/>
          <w:shd w:val="clear" w:color="auto" w:fill="FFFFFF"/>
        </w:rPr>
        <w:t xml:space="preserve"> chất lượng nguồn nhân lực của các HTX</w:t>
      </w:r>
      <w:r>
        <w:rPr>
          <w:color w:val="000000" w:themeColor="text1"/>
          <w:sz w:val="28"/>
          <w:szCs w:val="28"/>
          <w:shd w:val="clear" w:color="auto" w:fill="FFFFFF"/>
        </w:rPr>
        <w:t xml:space="preserve"> nông nghiệp còn thấp</w:t>
      </w:r>
      <w:r w:rsidRPr="000F7336">
        <w:rPr>
          <w:color w:val="000000" w:themeColor="text1"/>
          <w:sz w:val="28"/>
          <w:szCs w:val="28"/>
          <w:shd w:val="clear" w:color="auto" w:fill="FFFFFF"/>
        </w:rPr>
        <w:t xml:space="preserve">, </w:t>
      </w:r>
      <w:r>
        <w:rPr>
          <w:color w:val="000000" w:themeColor="text1"/>
          <w:sz w:val="28"/>
          <w:szCs w:val="28"/>
          <w:shd w:val="clear" w:color="auto" w:fill="FFFFFF"/>
        </w:rPr>
        <w:t xml:space="preserve">chủ yếu tận dụng lao động tại địa phương và phải cạnh tranh với sức hút lao động từ các ngành, lĩnh vực khác có mức độ hấp dẫn cao hơn. Phần lớn cán bộ quản lý HTX nông nghiệp </w:t>
      </w:r>
      <w:r w:rsidRPr="000F7336">
        <w:rPr>
          <w:color w:val="000000" w:themeColor="text1"/>
          <w:sz w:val="28"/>
          <w:szCs w:val="28"/>
          <w:shd w:val="clear" w:color="auto" w:fill="FFFFFF"/>
        </w:rPr>
        <w:t>chưa được đào tạo, bồi dưỡng trước khi đảm nhiệm các vị trí quản lý HTX</w:t>
      </w:r>
      <w:r>
        <w:rPr>
          <w:color w:val="000000" w:themeColor="text1"/>
          <w:sz w:val="28"/>
          <w:szCs w:val="28"/>
          <w:shd w:val="clear" w:color="auto" w:fill="FFFFFF"/>
        </w:rPr>
        <w:t>, do đó còn lung túng trong công tác quản lý, điều hành</w:t>
      </w:r>
      <w:r w:rsidR="00344108">
        <w:rPr>
          <w:color w:val="000000" w:themeColor="text1"/>
          <w:sz w:val="28"/>
          <w:szCs w:val="28"/>
          <w:shd w:val="clear" w:color="auto" w:fill="FFFFFF"/>
        </w:rPr>
        <w:t>, hạch toán kết quả kinh doanh</w:t>
      </w:r>
      <w:r>
        <w:rPr>
          <w:color w:val="000000" w:themeColor="text1"/>
          <w:sz w:val="28"/>
          <w:szCs w:val="28"/>
          <w:shd w:val="clear" w:color="auto" w:fill="FFFFFF"/>
        </w:rPr>
        <w:t xml:space="preserve"> và chưa nhạy bén với hoạt động sản xuất kinh doanh trong điều kiện kinh tế thị trường.</w:t>
      </w:r>
    </w:p>
    <w:p w14:paraId="64C7A2FE" w14:textId="77777777" w:rsidR="00732061" w:rsidRDefault="000F7336" w:rsidP="00A157DC">
      <w:pPr>
        <w:pStyle w:val="NormalWeb"/>
        <w:shd w:val="clear" w:color="auto" w:fill="FFFFFF"/>
        <w:spacing w:before="120" w:beforeAutospacing="0" w:after="120" w:afterAutospacing="0" w:line="277" w:lineRule="auto"/>
        <w:ind w:firstLine="720"/>
        <w:jc w:val="both"/>
        <w:rPr>
          <w:color w:val="000000" w:themeColor="text1"/>
          <w:sz w:val="28"/>
          <w:szCs w:val="28"/>
          <w:shd w:val="clear" w:color="auto" w:fill="FFFFFF"/>
        </w:rPr>
      </w:pPr>
      <w:r w:rsidRPr="000F7336">
        <w:rPr>
          <w:i/>
          <w:color w:val="000000" w:themeColor="text1"/>
          <w:sz w:val="28"/>
          <w:szCs w:val="28"/>
          <w:shd w:val="clear" w:color="auto" w:fill="FFFFFF"/>
        </w:rPr>
        <w:t xml:space="preserve">Thứ </w:t>
      </w:r>
      <w:r w:rsidR="001330BF">
        <w:rPr>
          <w:i/>
          <w:color w:val="000000" w:themeColor="text1"/>
          <w:sz w:val="28"/>
          <w:szCs w:val="28"/>
          <w:shd w:val="clear" w:color="auto" w:fill="FFFFFF"/>
        </w:rPr>
        <w:t>năm</w:t>
      </w:r>
      <w:r w:rsidRPr="000F7336">
        <w:rPr>
          <w:i/>
          <w:color w:val="000000" w:themeColor="text1"/>
          <w:sz w:val="28"/>
          <w:szCs w:val="28"/>
          <w:shd w:val="clear" w:color="auto" w:fill="FFFFFF"/>
        </w:rPr>
        <w:t xml:space="preserve">, </w:t>
      </w:r>
      <w:r>
        <w:rPr>
          <w:color w:val="000000" w:themeColor="text1"/>
          <w:sz w:val="28"/>
          <w:szCs w:val="28"/>
          <w:shd w:val="clear" w:color="auto" w:fill="FFFFFF"/>
        </w:rPr>
        <w:t xml:space="preserve">việc chuyển </w:t>
      </w:r>
      <w:r w:rsidR="001330BF">
        <w:rPr>
          <w:color w:val="000000" w:themeColor="text1"/>
          <w:sz w:val="28"/>
          <w:szCs w:val="28"/>
          <w:shd w:val="clear" w:color="auto" w:fill="FFFFFF"/>
        </w:rPr>
        <w:t xml:space="preserve">đổi </w:t>
      </w:r>
      <w:r>
        <w:rPr>
          <w:color w:val="000000" w:themeColor="text1"/>
          <w:sz w:val="28"/>
          <w:szCs w:val="28"/>
          <w:shd w:val="clear" w:color="auto" w:fill="FFFFFF"/>
        </w:rPr>
        <w:t>HTX nông nghiệp kiểu cũ sang mô hình mới hoạt động theo Luật HTX 2012 còn nhiều vấn đề bất cập như xử lý mối quan hệ sở hữu, tư cách thành viên (từ hộ sang cá nhân)</w:t>
      </w:r>
      <w:r w:rsidR="001330BF">
        <w:rPr>
          <w:color w:val="000000" w:themeColor="text1"/>
          <w:sz w:val="28"/>
          <w:szCs w:val="28"/>
          <w:shd w:val="clear" w:color="auto" w:fill="FFFFFF"/>
        </w:rPr>
        <w:t>,</w:t>
      </w:r>
      <w:r>
        <w:rPr>
          <w:color w:val="000000" w:themeColor="text1"/>
          <w:sz w:val="28"/>
          <w:szCs w:val="28"/>
          <w:shd w:val="clear" w:color="auto" w:fill="FFFFFF"/>
        </w:rPr>
        <w:t xml:space="preserve">… Hệ quả là nhiều HTX nông nghiệp </w:t>
      </w:r>
      <w:r w:rsidR="00344108">
        <w:rPr>
          <w:color w:val="000000" w:themeColor="text1"/>
          <w:sz w:val="28"/>
          <w:szCs w:val="28"/>
          <w:shd w:val="clear" w:color="auto" w:fill="FFFFFF"/>
        </w:rPr>
        <w:t xml:space="preserve">đã hoàn tất thủ tục </w:t>
      </w:r>
      <w:r>
        <w:rPr>
          <w:color w:val="000000" w:themeColor="text1"/>
          <w:sz w:val="28"/>
          <w:szCs w:val="28"/>
          <w:shd w:val="clear" w:color="auto" w:fill="FFFFFF"/>
        </w:rPr>
        <w:t xml:space="preserve">chuyển đổi </w:t>
      </w:r>
      <w:r w:rsidRPr="000F7336">
        <w:rPr>
          <w:color w:val="000000" w:themeColor="text1"/>
          <w:sz w:val="28"/>
          <w:szCs w:val="28"/>
          <w:shd w:val="clear" w:color="auto" w:fill="FFFFFF"/>
        </w:rPr>
        <w:t xml:space="preserve">nhưng chưa có sự thay đổi về phương thức </w:t>
      </w:r>
      <w:r w:rsidR="00732061">
        <w:rPr>
          <w:color w:val="000000" w:themeColor="text1"/>
          <w:sz w:val="28"/>
          <w:szCs w:val="28"/>
          <w:shd w:val="clear" w:color="auto" w:fill="FFFFFF"/>
        </w:rPr>
        <w:t xml:space="preserve">và nội dung </w:t>
      </w:r>
      <w:r w:rsidRPr="000F7336">
        <w:rPr>
          <w:color w:val="000000" w:themeColor="text1"/>
          <w:sz w:val="28"/>
          <w:szCs w:val="28"/>
          <w:shd w:val="clear" w:color="auto" w:fill="FFFFFF"/>
        </w:rPr>
        <w:t xml:space="preserve">hoạt động, </w:t>
      </w:r>
      <w:r w:rsidR="00732061">
        <w:rPr>
          <w:color w:val="000000" w:themeColor="text1"/>
          <w:sz w:val="28"/>
          <w:szCs w:val="28"/>
          <w:shd w:val="clear" w:color="auto" w:fill="FFFFFF"/>
        </w:rPr>
        <w:t>thậm chí đăng ký tạm dừng hoạt động.</w:t>
      </w:r>
    </w:p>
    <w:p w14:paraId="59C4E8FA" w14:textId="77777777" w:rsidR="00732061" w:rsidRDefault="00732061" w:rsidP="00A157DC">
      <w:pPr>
        <w:pStyle w:val="NormalWeb"/>
        <w:shd w:val="clear" w:color="auto" w:fill="FFFFFF"/>
        <w:spacing w:before="120" w:beforeAutospacing="0" w:after="120" w:afterAutospacing="0" w:line="277" w:lineRule="auto"/>
        <w:ind w:firstLine="720"/>
        <w:jc w:val="both"/>
        <w:rPr>
          <w:color w:val="000000" w:themeColor="text1"/>
          <w:sz w:val="28"/>
          <w:szCs w:val="28"/>
          <w:shd w:val="clear" w:color="auto" w:fill="FFFFFF"/>
        </w:rPr>
      </w:pPr>
      <w:r w:rsidRPr="00732061">
        <w:rPr>
          <w:i/>
          <w:color w:val="000000" w:themeColor="text1"/>
          <w:sz w:val="28"/>
          <w:szCs w:val="28"/>
          <w:shd w:val="clear" w:color="auto" w:fill="FFFFFF"/>
        </w:rPr>
        <w:t xml:space="preserve">Thứ </w:t>
      </w:r>
      <w:r w:rsidR="001330BF">
        <w:rPr>
          <w:i/>
          <w:color w:val="000000" w:themeColor="text1"/>
          <w:sz w:val="28"/>
          <w:szCs w:val="28"/>
          <w:shd w:val="clear" w:color="auto" w:fill="FFFFFF"/>
        </w:rPr>
        <w:t>sáu</w:t>
      </w:r>
      <w:r w:rsidRPr="00732061">
        <w:rPr>
          <w:i/>
          <w:color w:val="000000" w:themeColor="text1"/>
          <w:sz w:val="28"/>
          <w:szCs w:val="28"/>
          <w:shd w:val="clear" w:color="auto" w:fill="FFFFFF"/>
        </w:rPr>
        <w:t>,</w:t>
      </w:r>
      <w:r>
        <w:rPr>
          <w:color w:val="000000" w:themeColor="text1"/>
          <w:sz w:val="28"/>
          <w:szCs w:val="28"/>
          <w:shd w:val="clear" w:color="auto" w:fill="FFFFFF"/>
        </w:rPr>
        <w:t xml:space="preserve"> vấn đề </w:t>
      </w:r>
      <w:r w:rsidRPr="00732061">
        <w:rPr>
          <w:color w:val="000000" w:themeColor="text1"/>
          <w:sz w:val="28"/>
          <w:szCs w:val="28"/>
          <w:shd w:val="clear" w:color="auto" w:fill="FFFFFF"/>
        </w:rPr>
        <w:t xml:space="preserve">nhận thức </w:t>
      </w:r>
      <w:r>
        <w:rPr>
          <w:color w:val="000000" w:themeColor="text1"/>
          <w:sz w:val="28"/>
          <w:szCs w:val="28"/>
          <w:shd w:val="clear" w:color="auto" w:fill="FFFFFF"/>
        </w:rPr>
        <w:t xml:space="preserve">chưa đầy đủ, thậm chí còn sai về </w:t>
      </w:r>
      <w:proofErr w:type="spellStart"/>
      <w:r w:rsidRPr="00732061">
        <w:rPr>
          <w:color w:val="000000" w:themeColor="text1"/>
          <w:sz w:val="28"/>
          <w:szCs w:val="28"/>
          <w:shd w:val="clear" w:color="auto" w:fill="FFFFFF"/>
        </w:rPr>
        <w:t>về</w:t>
      </w:r>
      <w:proofErr w:type="spellEnd"/>
      <w:r w:rsidRPr="00732061">
        <w:rPr>
          <w:color w:val="000000" w:themeColor="text1"/>
          <w:sz w:val="28"/>
          <w:szCs w:val="28"/>
          <w:shd w:val="clear" w:color="auto" w:fill="FFFFFF"/>
        </w:rPr>
        <w:t xml:space="preserve"> kinh tế hợp tác </w:t>
      </w:r>
      <w:r>
        <w:rPr>
          <w:color w:val="000000" w:themeColor="text1"/>
          <w:sz w:val="28"/>
          <w:szCs w:val="28"/>
          <w:shd w:val="clear" w:color="auto" w:fill="FFFFFF"/>
        </w:rPr>
        <w:t>nói chung và HTX nông nghiệp nói riêng. Nhiều cán bộ ở địa phương chưa phân biệt được bản chất của HTX với doanh nghiệp, HTX kiểu cũ và HTX kiểu mới. Thậm chí, một số cấp ủy, chính quyền cấp cơ sở còn</w:t>
      </w:r>
      <w:r w:rsidRPr="00732061">
        <w:rPr>
          <w:color w:val="000000" w:themeColor="text1"/>
          <w:sz w:val="28"/>
          <w:szCs w:val="28"/>
          <w:shd w:val="clear" w:color="auto" w:fill="FFFFFF"/>
        </w:rPr>
        <w:t xml:space="preserve"> can thiệp </w:t>
      </w:r>
      <w:r w:rsidR="001330BF">
        <w:rPr>
          <w:color w:val="000000" w:themeColor="text1"/>
          <w:sz w:val="28"/>
          <w:szCs w:val="28"/>
          <w:shd w:val="clear" w:color="auto" w:fill="FFFFFF"/>
        </w:rPr>
        <w:t xml:space="preserve">“thô bạo” </w:t>
      </w:r>
      <w:r>
        <w:rPr>
          <w:color w:val="000000" w:themeColor="text1"/>
          <w:sz w:val="28"/>
          <w:szCs w:val="28"/>
          <w:shd w:val="clear" w:color="auto" w:fill="FFFFFF"/>
        </w:rPr>
        <w:t>vào hoạt động dịch vụ, sản xuất kinh doanh của HTX</w:t>
      </w:r>
      <w:r w:rsidR="00344108">
        <w:rPr>
          <w:color w:val="000000" w:themeColor="text1"/>
          <w:sz w:val="28"/>
          <w:szCs w:val="28"/>
          <w:shd w:val="clear" w:color="auto" w:fill="FFFFFF"/>
        </w:rPr>
        <w:t xml:space="preserve"> nông nghiệp</w:t>
      </w:r>
      <w:r>
        <w:rPr>
          <w:color w:val="000000" w:themeColor="text1"/>
          <w:sz w:val="28"/>
          <w:szCs w:val="28"/>
          <w:shd w:val="clear" w:color="auto" w:fill="FFFFFF"/>
        </w:rPr>
        <w:t>. Ngay cả bản thân các thành viên HTX nông nghiệp cũng chưa nhận thức đầy đủ được vai trò của HTX nông nghiệp và trách nhiệm của thành viên HTX.</w:t>
      </w:r>
    </w:p>
    <w:p w14:paraId="722A9E93" w14:textId="77777777" w:rsidR="00A839B3" w:rsidRPr="00732061" w:rsidRDefault="00A839B3" w:rsidP="00732061">
      <w:pPr>
        <w:shd w:val="clear" w:color="auto" w:fill="FFFFFF"/>
        <w:spacing w:before="120" w:after="0"/>
        <w:textAlignment w:val="baseline"/>
        <w:rPr>
          <w:rFonts w:ascii="Times New Roman" w:eastAsia="Times New Roman" w:hAnsi="Times New Roman" w:cs="Times New Roman"/>
          <w:b/>
          <w:color w:val="000000" w:themeColor="text1"/>
          <w:sz w:val="28"/>
          <w:szCs w:val="28"/>
        </w:rPr>
      </w:pPr>
      <w:r w:rsidRPr="00732061">
        <w:rPr>
          <w:rFonts w:ascii="Times New Roman" w:eastAsia="Times New Roman" w:hAnsi="Times New Roman" w:cs="Times New Roman"/>
          <w:b/>
          <w:color w:val="000000" w:themeColor="text1"/>
          <w:sz w:val="28"/>
          <w:szCs w:val="28"/>
        </w:rPr>
        <w:t xml:space="preserve">4. </w:t>
      </w:r>
      <w:r w:rsidR="00732061">
        <w:rPr>
          <w:rFonts w:ascii="Times New Roman" w:eastAsia="Times New Roman" w:hAnsi="Times New Roman" w:cs="Times New Roman"/>
          <w:b/>
          <w:color w:val="000000" w:themeColor="text1"/>
          <w:sz w:val="28"/>
          <w:szCs w:val="28"/>
        </w:rPr>
        <w:t>Một số k</w:t>
      </w:r>
      <w:r w:rsidRPr="00732061">
        <w:rPr>
          <w:rFonts w:ascii="Times New Roman" w:eastAsia="Times New Roman" w:hAnsi="Times New Roman" w:cs="Times New Roman"/>
          <w:b/>
          <w:color w:val="000000" w:themeColor="text1"/>
          <w:sz w:val="28"/>
          <w:szCs w:val="28"/>
        </w:rPr>
        <w:t>iến nghị</w:t>
      </w:r>
    </w:p>
    <w:p w14:paraId="681272D9" w14:textId="77777777" w:rsidR="00AE490C" w:rsidRDefault="00732061" w:rsidP="00732061">
      <w:pPr>
        <w:spacing w:before="120" w:after="0"/>
        <w:ind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732061">
        <w:rPr>
          <w:rStyle w:val="Emphasis"/>
          <w:rFonts w:ascii="Times New Roman" w:hAnsi="Times New Roman" w:cs="Times New Roman"/>
          <w:color w:val="000000" w:themeColor="text1"/>
          <w:sz w:val="28"/>
          <w:szCs w:val="28"/>
          <w:bdr w:val="none" w:sz="0" w:space="0" w:color="auto" w:frame="1"/>
          <w:shd w:val="clear" w:color="auto" w:fill="FFFFFF"/>
        </w:rPr>
        <w:t>Thứ nhất,</w:t>
      </w:r>
      <w:r w:rsidRPr="00732061">
        <w:rPr>
          <w:rFonts w:ascii="Times New Roman" w:hAnsi="Times New Roman" w:cs="Times New Roman"/>
          <w:color w:val="000000" w:themeColor="text1"/>
          <w:sz w:val="28"/>
          <w:szCs w:val="28"/>
          <w:shd w:val="clear" w:color="auto" w:fill="FFFFFF"/>
        </w:rPr>
        <w:t> nâng cao nhận thức về bản chất</w:t>
      </w:r>
      <w:r w:rsidR="00AE490C">
        <w:rPr>
          <w:rFonts w:ascii="Times New Roman" w:hAnsi="Times New Roman" w:cs="Times New Roman"/>
          <w:color w:val="000000" w:themeColor="text1"/>
          <w:sz w:val="28"/>
          <w:szCs w:val="28"/>
          <w:shd w:val="clear" w:color="auto" w:fill="FFFFFF"/>
        </w:rPr>
        <w:t xml:space="preserve"> </w:t>
      </w:r>
      <w:r w:rsidRPr="00732061">
        <w:rPr>
          <w:rFonts w:ascii="Times New Roman" w:hAnsi="Times New Roman" w:cs="Times New Roman"/>
          <w:color w:val="000000" w:themeColor="text1"/>
          <w:sz w:val="28"/>
          <w:szCs w:val="28"/>
          <w:shd w:val="clear" w:color="auto" w:fill="FFFFFF"/>
        </w:rPr>
        <w:t>của HTX</w:t>
      </w:r>
      <w:r w:rsidR="00AE490C">
        <w:rPr>
          <w:rFonts w:ascii="Times New Roman" w:hAnsi="Times New Roman" w:cs="Times New Roman"/>
          <w:color w:val="000000" w:themeColor="text1"/>
          <w:sz w:val="28"/>
          <w:szCs w:val="28"/>
          <w:shd w:val="clear" w:color="auto" w:fill="FFFFFF"/>
        </w:rPr>
        <w:t xml:space="preserve"> nông nghiệp và vai trò của nó đối với phát triển nông nghiệp </w:t>
      </w:r>
      <w:r w:rsidR="00E247A0">
        <w:rPr>
          <w:rFonts w:ascii="Times New Roman" w:hAnsi="Times New Roman" w:cs="Times New Roman"/>
          <w:color w:val="000000" w:themeColor="text1"/>
          <w:sz w:val="28"/>
          <w:szCs w:val="28"/>
          <w:shd w:val="clear" w:color="auto" w:fill="FFFFFF"/>
        </w:rPr>
        <w:t>và xây dựng nông thôn mới</w:t>
      </w:r>
      <w:r w:rsidR="00AE490C">
        <w:rPr>
          <w:rFonts w:ascii="Times New Roman" w:hAnsi="Times New Roman" w:cs="Times New Roman"/>
          <w:color w:val="000000" w:themeColor="text1"/>
          <w:sz w:val="28"/>
          <w:szCs w:val="28"/>
          <w:shd w:val="clear" w:color="auto" w:fill="FFFFFF"/>
        </w:rPr>
        <w:t xml:space="preserve"> trong điều kiện kinh </w:t>
      </w:r>
      <w:r w:rsidRPr="00732061">
        <w:rPr>
          <w:rFonts w:ascii="Times New Roman" w:hAnsi="Times New Roman" w:cs="Times New Roman"/>
          <w:color w:val="000000" w:themeColor="text1"/>
          <w:sz w:val="28"/>
          <w:szCs w:val="28"/>
          <w:shd w:val="clear" w:color="auto" w:fill="FFFFFF"/>
        </w:rPr>
        <w:t>tế thị trườ</w:t>
      </w:r>
      <w:r w:rsidR="00344108">
        <w:rPr>
          <w:rFonts w:ascii="Times New Roman" w:hAnsi="Times New Roman" w:cs="Times New Roman"/>
          <w:color w:val="000000" w:themeColor="text1"/>
          <w:sz w:val="28"/>
          <w:szCs w:val="28"/>
          <w:shd w:val="clear" w:color="auto" w:fill="FFFFFF"/>
        </w:rPr>
        <w:t>ng</w:t>
      </w:r>
      <w:r w:rsidR="00E247A0">
        <w:rPr>
          <w:rFonts w:ascii="Times New Roman" w:hAnsi="Times New Roman" w:cs="Times New Roman"/>
          <w:color w:val="000000" w:themeColor="text1"/>
          <w:sz w:val="28"/>
          <w:szCs w:val="28"/>
          <w:shd w:val="clear" w:color="auto" w:fill="FFFFFF"/>
        </w:rPr>
        <w:t xml:space="preserve"> theo xu hướng</w:t>
      </w:r>
      <w:r w:rsidR="00AE490C">
        <w:rPr>
          <w:rFonts w:ascii="Times New Roman" w:hAnsi="Times New Roman" w:cs="Times New Roman"/>
          <w:color w:val="000000" w:themeColor="text1"/>
          <w:sz w:val="28"/>
          <w:szCs w:val="28"/>
          <w:shd w:val="clear" w:color="auto" w:fill="FFFFFF"/>
        </w:rPr>
        <w:t xml:space="preserve"> hội nhập quốc tế. Cần </w:t>
      </w:r>
      <w:r w:rsidR="00AE490C" w:rsidRPr="00732061">
        <w:rPr>
          <w:rFonts w:ascii="Times New Roman" w:eastAsia="Times New Roman" w:hAnsi="Times New Roman" w:cs="Times New Roman"/>
          <w:color w:val="000000" w:themeColor="text1"/>
          <w:sz w:val="28"/>
          <w:szCs w:val="28"/>
          <w:bdr w:val="none" w:sz="0" w:space="0" w:color="auto" w:frame="1"/>
        </w:rPr>
        <w:t>kịp thời nhận diện, phân tích đánh giá</w:t>
      </w:r>
      <w:r w:rsidR="00AE490C">
        <w:rPr>
          <w:rFonts w:ascii="Times New Roman" w:eastAsia="Times New Roman" w:hAnsi="Times New Roman" w:cs="Times New Roman"/>
          <w:color w:val="000000" w:themeColor="text1"/>
          <w:sz w:val="28"/>
          <w:szCs w:val="28"/>
          <w:bdr w:val="none" w:sz="0" w:space="0" w:color="auto" w:frame="1"/>
        </w:rPr>
        <w:t xml:space="preserve"> và </w:t>
      </w:r>
      <w:r w:rsidR="00AE490C" w:rsidRPr="00732061">
        <w:rPr>
          <w:rFonts w:ascii="Times New Roman" w:eastAsia="Times New Roman" w:hAnsi="Times New Roman" w:cs="Times New Roman"/>
          <w:color w:val="000000" w:themeColor="text1"/>
          <w:sz w:val="28"/>
          <w:szCs w:val="28"/>
          <w:bdr w:val="none" w:sz="0" w:space="0" w:color="auto" w:frame="1"/>
        </w:rPr>
        <w:t xml:space="preserve">tổng kết các mô hình </w:t>
      </w:r>
      <w:r w:rsidR="00AE490C">
        <w:rPr>
          <w:rFonts w:ascii="Times New Roman" w:eastAsia="Times New Roman" w:hAnsi="Times New Roman" w:cs="Times New Roman"/>
          <w:color w:val="000000" w:themeColor="text1"/>
          <w:sz w:val="28"/>
          <w:szCs w:val="28"/>
          <w:bdr w:val="none" w:sz="0" w:space="0" w:color="auto" w:frame="1"/>
        </w:rPr>
        <w:t xml:space="preserve">HTX nông nghiệp </w:t>
      </w:r>
      <w:r w:rsidR="00AE490C" w:rsidRPr="00732061">
        <w:rPr>
          <w:rFonts w:ascii="Times New Roman" w:eastAsia="Times New Roman" w:hAnsi="Times New Roman" w:cs="Times New Roman"/>
          <w:color w:val="000000" w:themeColor="text1"/>
          <w:sz w:val="28"/>
          <w:szCs w:val="28"/>
          <w:bdr w:val="none" w:sz="0" w:space="0" w:color="auto" w:frame="1"/>
        </w:rPr>
        <w:t xml:space="preserve">phát triển tốt </w:t>
      </w:r>
      <w:r w:rsidR="00AE490C">
        <w:rPr>
          <w:rFonts w:ascii="Times New Roman" w:eastAsia="Times New Roman" w:hAnsi="Times New Roman" w:cs="Times New Roman"/>
          <w:color w:val="000000" w:themeColor="text1"/>
          <w:sz w:val="28"/>
          <w:szCs w:val="28"/>
          <w:bdr w:val="none" w:sz="0" w:space="0" w:color="auto" w:frame="1"/>
        </w:rPr>
        <w:t xml:space="preserve">để làm cơ </w:t>
      </w:r>
      <w:r w:rsidR="00AE490C">
        <w:rPr>
          <w:rFonts w:ascii="Times New Roman" w:eastAsia="Times New Roman" w:hAnsi="Times New Roman" w:cs="Times New Roman"/>
          <w:color w:val="000000" w:themeColor="text1"/>
          <w:sz w:val="28"/>
          <w:szCs w:val="28"/>
          <w:bdr w:val="none" w:sz="0" w:space="0" w:color="auto" w:frame="1"/>
        </w:rPr>
        <w:lastRenderedPageBreak/>
        <w:t>sở triển khai nhân rộng nhằm phát huy vai trò của HTX nông nghiệp trong phát triển nông nghiệp bền vững và xây dựng nông thôn mới</w:t>
      </w:r>
      <w:r w:rsidR="00E247A0">
        <w:rPr>
          <w:rFonts w:ascii="Times New Roman" w:eastAsia="Times New Roman" w:hAnsi="Times New Roman" w:cs="Times New Roman"/>
          <w:color w:val="000000" w:themeColor="text1"/>
          <w:sz w:val="28"/>
          <w:szCs w:val="28"/>
          <w:bdr w:val="none" w:sz="0" w:space="0" w:color="auto" w:frame="1"/>
        </w:rPr>
        <w:t xml:space="preserve"> phồn vinh</w:t>
      </w:r>
      <w:r w:rsidR="00AE490C">
        <w:rPr>
          <w:rFonts w:ascii="Times New Roman" w:eastAsia="Times New Roman" w:hAnsi="Times New Roman" w:cs="Times New Roman"/>
          <w:color w:val="000000" w:themeColor="text1"/>
          <w:sz w:val="28"/>
          <w:szCs w:val="28"/>
          <w:bdr w:val="none" w:sz="0" w:space="0" w:color="auto" w:frame="1"/>
        </w:rPr>
        <w:t>.</w:t>
      </w:r>
    </w:p>
    <w:p w14:paraId="26CCDC01" w14:textId="77777777" w:rsidR="009C50EC" w:rsidRDefault="00A839B3" w:rsidP="007A2A19">
      <w:pPr>
        <w:spacing w:before="120" w:after="0"/>
        <w:ind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732061">
        <w:rPr>
          <w:rFonts w:ascii="Times New Roman" w:eastAsia="Times New Roman" w:hAnsi="Times New Roman" w:cs="Times New Roman"/>
          <w:i/>
          <w:iCs/>
          <w:color w:val="000000" w:themeColor="text1"/>
          <w:sz w:val="28"/>
          <w:szCs w:val="28"/>
        </w:rPr>
        <w:t xml:space="preserve">Thứ </w:t>
      </w:r>
      <w:r w:rsidR="00AE490C">
        <w:rPr>
          <w:rFonts w:ascii="Times New Roman" w:eastAsia="Times New Roman" w:hAnsi="Times New Roman" w:cs="Times New Roman"/>
          <w:i/>
          <w:iCs/>
          <w:color w:val="000000" w:themeColor="text1"/>
          <w:sz w:val="28"/>
          <w:szCs w:val="28"/>
        </w:rPr>
        <w:t xml:space="preserve">hai, </w:t>
      </w:r>
      <w:r w:rsidR="00AE490C" w:rsidRPr="00AE490C">
        <w:rPr>
          <w:rFonts w:ascii="Times New Roman" w:eastAsia="Times New Roman" w:hAnsi="Times New Roman" w:cs="Times New Roman"/>
          <w:iCs/>
          <w:color w:val="000000" w:themeColor="text1"/>
          <w:sz w:val="28"/>
          <w:szCs w:val="28"/>
        </w:rPr>
        <w:t xml:space="preserve">tạo dựng một môi trường </w:t>
      </w:r>
      <w:r w:rsidR="009C50EC">
        <w:rPr>
          <w:rFonts w:ascii="Times New Roman" w:eastAsia="Times New Roman" w:hAnsi="Times New Roman" w:cs="Times New Roman"/>
          <w:iCs/>
          <w:color w:val="000000" w:themeColor="text1"/>
          <w:sz w:val="28"/>
          <w:szCs w:val="28"/>
        </w:rPr>
        <w:t xml:space="preserve">pháp lý hoàn thiện </w:t>
      </w:r>
      <w:r w:rsidR="00AE490C">
        <w:rPr>
          <w:rFonts w:ascii="Times New Roman" w:eastAsia="Times New Roman" w:hAnsi="Times New Roman" w:cs="Times New Roman"/>
          <w:color w:val="000000" w:themeColor="text1"/>
          <w:sz w:val="28"/>
          <w:szCs w:val="28"/>
          <w:bdr w:val="none" w:sz="0" w:space="0" w:color="auto" w:frame="1"/>
        </w:rPr>
        <w:t xml:space="preserve">để HTX nông nghiệp </w:t>
      </w:r>
      <w:r w:rsidR="009C50EC">
        <w:rPr>
          <w:rFonts w:ascii="Times New Roman" w:eastAsia="Times New Roman" w:hAnsi="Times New Roman" w:cs="Times New Roman"/>
          <w:color w:val="000000" w:themeColor="text1"/>
          <w:sz w:val="28"/>
          <w:szCs w:val="28"/>
          <w:bdr w:val="none" w:sz="0" w:space="0" w:color="auto" w:frame="1"/>
        </w:rPr>
        <w:t xml:space="preserve">có </w:t>
      </w:r>
      <w:r w:rsidR="007A2A19">
        <w:rPr>
          <w:rFonts w:ascii="Times New Roman" w:eastAsia="Times New Roman" w:hAnsi="Times New Roman" w:cs="Times New Roman"/>
          <w:color w:val="000000" w:themeColor="text1"/>
          <w:sz w:val="28"/>
          <w:szCs w:val="28"/>
          <w:bdr w:val="none" w:sz="0" w:space="0" w:color="auto" w:frame="1"/>
        </w:rPr>
        <w:t xml:space="preserve">thể </w:t>
      </w:r>
      <w:r w:rsidR="00AE490C">
        <w:rPr>
          <w:rFonts w:ascii="Times New Roman" w:eastAsia="Times New Roman" w:hAnsi="Times New Roman" w:cs="Times New Roman"/>
          <w:color w:val="000000" w:themeColor="text1"/>
          <w:sz w:val="28"/>
          <w:szCs w:val="28"/>
          <w:bdr w:val="none" w:sz="0" w:space="0" w:color="auto" w:frame="1"/>
        </w:rPr>
        <w:t>“tự sống” được bằng chính sức của nó</w:t>
      </w:r>
      <w:r w:rsidR="009C50EC">
        <w:rPr>
          <w:rFonts w:ascii="Times New Roman" w:eastAsia="Times New Roman" w:hAnsi="Times New Roman" w:cs="Times New Roman"/>
          <w:color w:val="000000" w:themeColor="text1"/>
          <w:sz w:val="28"/>
          <w:szCs w:val="28"/>
          <w:bdr w:val="none" w:sz="0" w:space="0" w:color="auto" w:frame="1"/>
        </w:rPr>
        <w:t xml:space="preserve"> thông qua</w:t>
      </w:r>
      <w:r w:rsidR="009C50EC" w:rsidRPr="009C50EC">
        <w:rPr>
          <w:rFonts w:ascii="Times New Roman" w:eastAsia="Times New Roman" w:hAnsi="Times New Roman" w:cs="Times New Roman"/>
          <w:color w:val="000000" w:themeColor="text1"/>
          <w:sz w:val="28"/>
          <w:szCs w:val="28"/>
          <w:bdr w:val="none" w:sz="0" w:space="0" w:color="auto" w:frame="1"/>
        </w:rPr>
        <w:t xml:space="preserve"> </w:t>
      </w:r>
      <w:r w:rsidR="009C50EC">
        <w:rPr>
          <w:rFonts w:ascii="Times New Roman" w:eastAsia="Times New Roman" w:hAnsi="Times New Roman" w:cs="Times New Roman"/>
          <w:color w:val="000000" w:themeColor="text1"/>
          <w:sz w:val="28"/>
          <w:szCs w:val="28"/>
          <w:bdr w:val="none" w:sz="0" w:space="0" w:color="auto" w:frame="1"/>
        </w:rPr>
        <w:t xml:space="preserve">việc </w:t>
      </w:r>
      <w:r w:rsidR="009C50EC" w:rsidRPr="00AE490C">
        <w:rPr>
          <w:rFonts w:ascii="Times New Roman" w:hAnsi="Times New Roman" w:cs="Times New Roman"/>
          <w:color w:val="000000" w:themeColor="text1"/>
          <w:sz w:val="28"/>
          <w:szCs w:val="28"/>
          <w:shd w:val="clear" w:color="auto" w:fill="FFFFFF"/>
        </w:rPr>
        <w:t>hoàn thiện cơ chế, chính sách phát triể</w:t>
      </w:r>
      <w:r w:rsidR="009C50EC">
        <w:rPr>
          <w:rFonts w:ascii="Times New Roman" w:hAnsi="Times New Roman" w:cs="Times New Roman"/>
          <w:color w:val="000000" w:themeColor="text1"/>
          <w:sz w:val="28"/>
          <w:szCs w:val="28"/>
          <w:shd w:val="clear" w:color="auto" w:fill="FFFFFF"/>
        </w:rPr>
        <w:t xml:space="preserve">n HTX nông nghiệp, đặc biệt là </w:t>
      </w:r>
      <w:r w:rsidR="009C50EC" w:rsidRPr="00AE490C">
        <w:rPr>
          <w:rFonts w:ascii="Times New Roman" w:hAnsi="Times New Roman" w:cs="Times New Roman"/>
          <w:color w:val="000000" w:themeColor="text1"/>
          <w:sz w:val="28"/>
          <w:szCs w:val="28"/>
          <w:shd w:val="clear" w:color="auto" w:fill="FFFFFF"/>
        </w:rPr>
        <w:t>chính sách về cán bộ, đào tạo nguồn nhân lực, đất đai, tài chính – tín dụng, khoa học – công nghệ và thị trường</w:t>
      </w:r>
      <w:r w:rsidR="009C50EC">
        <w:rPr>
          <w:rFonts w:ascii="Times New Roman" w:hAnsi="Times New Roman" w:cs="Times New Roman"/>
          <w:color w:val="000000" w:themeColor="text1"/>
          <w:sz w:val="28"/>
          <w:szCs w:val="28"/>
          <w:shd w:val="clear" w:color="auto" w:fill="FFFFFF"/>
        </w:rPr>
        <w:t>.</w:t>
      </w:r>
    </w:p>
    <w:p w14:paraId="1C20DECB" w14:textId="77777777" w:rsidR="009C50EC" w:rsidRDefault="009C50EC" w:rsidP="007A2A19">
      <w:pPr>
        <w:spacing w:before="120" w:after="0"/>
        <w:ind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9C50EC">
        <w:rPr>
          <w:rFonts w:ascii="Times New Roman" w:eastAsia="Times New Roman" w:hAnsi="Times New Roman" w:cs="Times New Roman"/>
          <w:i/>
          <w:color w:val="000000" w:themeColor="text1"/>
          <w:sz w:val="28"/>
          <w:szCs w:val="28"/>
          <w:bdr w:val="none" w:sz="0" w:space="0" w:color="auto" w:frame="1"/>
        </w:rPr>
        <w:t>Thứ ba,</w:t>
      </w:r>
      <w:r>
        <w:rPr>
          <w:rFonts w:ascii="Times New Roman" w:eastAsia="Times New Roman" w:hAnsi="Times New Roman" w:cs="Times New Roman"/>
          <w:color w:val="000000" w:themeColor="text1"/>
          <w:sz w:val="28"/>
          <w:szCs w:val="28"/>
          <w:bdr w:val="none" w:sz="0" w:space="0" w:color="auto" w:frame="1"/>
        </w:rPr>
        <w:t xml:space="preserve"> hoàn thiện cơ chế liên kết, hợp tác giữa nông dân với HTX nông nghiệp, HTX nông nghiệp với doanh nghiệp trong các chuỗi giá trị nông sản hàng hóa, trong đó HTX nông nghiệp đóng vai trò kết nối nông dân v</w:t>
      </w:r>
      <w:r w:rsidR="007A2A19">
        <w:rPr>
          <w:rFonts w:ascii="Times New Roman" w:eastAsia="Times New Roman" w:hAnsi="Times New Roman" w:cs="Times New Roman"/>
          <w:color w:val="000000" w:themeColor="text1"/>
          <w:sz w:val="28"/>
          <w:szCs w:val="28"/>
          <w:bdr w:val="none" w:sz="0" w:space="0" w:color="auto" w:frame="1"/>
        </w:rPr>
        <w:t>ới doanh nghiệp, với thị trường để nông dân thấy được lợi ích của việc tham gia HTX nông nghiệp so với việc đứng ngoài như trường hợp của “Hai Lúa” ở Nam bộ trước đây.</w:t>
      </w:r>
    </w:p>
    <w:p w14:paraId="340FCFB6" w14:textId="77777777" w:rsidR="00725ABC" w:rsidRDefault="00F35BD7" w:rsidP="00F35BD7">
      <w:pPr>
        <w:spacing w:before="120" w:after="0"/>
        <w:ind w:firstLine="720"/>
        <w:jc w:val="both"/>
        <w:textAlignment w:val="baseline"/>
        <w:rPr>
          <w:rStyle w:val="Emphasis"/>
          <w:rFonts w:ascii="Times New Roman" w:hAnsi="Times New Roman" w:cs="Times New Roman"/>
          <w:i w:val="0"/>
          <w:color w:val="000000" w:themeColor="text1"/>
          <w:sz w:val="28"/>
          <w:szCs w:val="28"/>
          <w:bdr w:val="none" w:sz="0" w:space="0" w:color="auto" w:frame="1"/>
          <w:shd w:val="clear" w:color="auto" w:fill="FFFFFF"/>
        </w:rPr>
      </w:pPr>
      <w:r w:rsidRPr="009C50EC">
        <w:rPr>
          <w:rStyle w:val="Emphasis"/>
          <w:rFonts w:ascii="Times New Roman" w:hAnsi="Times New Roman" w:cs="Times New Roman"/>
          <w:color w:val="000000" w:themeColor="text1"/>
          <w:sz w:val="28"/>
          <w:szCs w:val="28"/>
          <w:bdr w:val="none" w:sz="0" w:space="0" w:color="auto" w:frame="1"/>
          <w:shd w:val="clear" w:color="auto" w:fill="FFFFFF"/>
        </w:rPr>
        <w:t>Thứ t</w:t>
      </w:r>
      <w:r w:rsidRPr="009C50EC">
        <w:rPr>
          <w:rStyle w:val="Emphasis"/>
          <w:rFonts w:ascii="Times New Roman" w:hAnsi="Times New Roman" w:cs="Times New Roman"/>
          <w:color w:val="000000" w:themeColor="text1"/>
          <w:sz w:val="28"/>
          <w:szCs w:val="28"/>
          <w:bdr w:val="none" w:sz="0" w:space="0" w:color="auto" w:frame="1"/>
          <w:shd w:val="clear" w:color="auto" w:fill="FFFFFF"/>
          <w:lang w:val="vi-VN"/>
        </w:rPr>
        <w:t>ư</w:t>
      </w:r>
      <w:r w:rsidRPr="009C50EC">
        <w:rPr>
          <w:rStyle w:val="Emphasis"/>
          <w:rFonts w:ascii="Times New Roman" w:hAnsi="Times New Roman" w:cs="Times New Roman"/>
          <w:color w:val="000000" w:themeColor="text1"/>
          <w:sz w:val="28"/>
          <w:szCs w:val="28"/>
          <w:bdr w:val="none" w:sz="0" w:space="0" w:color="auto" w:frame="1"/>
          <w:shd w:val="clear" w:color="auto" w:fill="FFFFFF"/>
        </w:rPr>
        <w:t xml:space="preserve">, </w:t>
      </w:r>
      <w:r w:rsidR="002506EF">
        <w:rPr>
          <w:rStyle w:val="Emphasis"/>
          <w:rFonts w:ascii="Times New Roman" w:hAnsi="Times New Roman" w:cs="Times New Roman"/>
          <w:i w:val="0"/>
          <w:color w:val="000000" w:themeColor="text1"/>
          <w:sz w:val="28"/>
          <w:szCs w:val="28"/>
          <w:bdr w:val="none" w:sz="0" w:space="0" w:color="auto" w:frame="1"/>
          <w:shd w:val="clear" w:color="auto" w:fill="FFFFFF"/>
        </w:rPr>
        <w:t xml:space="preserve">tăng cường thực hiện chính sách </w:t>
      </w:r>
      <w:r w:rsidR="00BF6989">
        <w:rPr>
          <w:rStyle w:val="Emphasis"/>
          <w:rFonts w:ascii="Times New Roman" w:hAnsi="Times New Roman" w:cs="Times New Roman"/>
          <w:i w:val="0"/>
          <w:color w:val="000000" w:themeColor="text1"/>
          <w:sz w:val="28"/>
          <w:szCs w:val="28"/>
          <w:bdr w:val="none" w:sz="0" w:space="0" w:color="auto" w:frame="1"/>
          <w:shd w:val="clear" w:color="auto" w:fill="FFFFFF"/>
        </w:rPr>
        <w:t xml:space="preserve">dồn điền, đổi thửa và </w:t>
      </w:r>
      <w:r w:rsidR="002506EF">
        <w:rPr>
          <w:rStyle w:val="Emphasis"/>
          <w:rFonts w:ascii="Times New Roman" w:hAnsi="Times New Roman" w:cs="Times New Roman"/>
          <w:i w:val="0"/>
          <w:color w:val="000000" w:themeColor="text1"/>
          <w:sz w:val="28"/>
          <w:szCs w:val="28"/>
          <w:bdr w:val="none" w:sz="0" w:space="0" w:color="auto" w:frame="1"/>
          <w:shd w:val="clear" w:color="auto" w:fill="FFFFFF"/>
        </w:rPr>
        <w:t xml:space="preserve">tích tụ ruộng đất nhằm tạo điều kiện cho những nông dân </w:t>
      </w:r>
      <w:r w:rsidR="00BF6989">
        <w:rPr>
          <w:rStyle w:val="Emphasis"/>
          <w:rFonts w:ascii="Times New Roman" w:hAnsi="Times New Roman" w:cs="Times New Roman"/>
          <w:i w:val="0"/>
          <w:color w:val="000000" w:themeColor="text1"/>
          <w:sz w:val="28"/>
          <w:szCs w:val="28"/>
          <w:bdr w:val="none" w:sz="0" w:space="0" w:color="auto" w:frame="1"/>
          <w:shd w:val="clear" w:color="auto" w:fill="FFFFFF"/>
        </w:rPr>
        <w:t xml:space="preserve">muốn gắn bó với ruộng đồng </w:t>
      </w:r>
      <w:r w:rsidR="00725ABC">
        <w:rPr>
          <w:rStyle w:val="Emphasis"/>
          <w:rFonts w:ascii="Times New Roman" w:hAnsi="Times New Roman" w:cs="Times New Roman"/>
          <w:i w:val="0"/>
          <w:color w:val="000000" w:themeColor="text1"/>
          <w:sz w:val="28"/>
          <w:szCs w:val="28"/>
          <w:bdr w:val="none" w:sz="0" w:space="0" w:color="auto" w:frame="1"/>
          <w:shd w:val="clear" w:color="auto" w:fill="FFFFFF"/>
        </w:rPr>
        <w:t xml:space="preserve">có thêm đất để </w:t>
      </w:r>
      <w:r w:rsidR="00BF6989">
        <w:rPr>
          <w:rStyle w:val="Emphasis"/>
          <w:rFonts w:ascii="Times New Roman" w:hAnsi="Times New Roman" w:cs="Times New Roman"/>
          <w:i w:val="0"/>
          <w:color w:val="000000" w:themeColor="text1"/>
          <w:sz w:val="28"/>
          <w:szCs w:val="28"/>
          <w:bdr w:val="none" w:sz="0" w:space="0" w:color="auto" w:frame="1"/>
          <w:shd w:val="clear" w:color="auto" w:fill="FFFFFF"/>
        </w:rPr>
        <w:t>sản xuấ</w:t>
      </w:r>
      <w:r w:rsidR="00725ABC">
        <w:rPr>
          <w:rStyle w:val="Emphasis"/>
          <w:rFonts w:ascii="Times New Roman" w:hAnsi="Times New Roman" w:cs="Times New Roman"/>
          <w:i w:val="0"/>
          <w:color w:val="000000" w:themeColor="text1"/>
          <w:sz w:val="28"/>
          <w:szCs w:val="28"/>
          <w:bdr w:val="none" w:sz="0" w:space="0" w:color="auto" w:frame="1"/>
          <w:shd w:val="clear" w:color="auto" w:fill="FFFFFF"/>
        </w:rPr>
        <w:t>t. Khi đó, nông dân mới “bõ công” để tính đến việc tham gia HTX nông nghiệp nếu điều đó đem đến lợi ích thiết thực cho họ.</w:t>
      </w:r>
    </w:p>
    <w:p w14:paraId="5DA05B46" w14:textId="77777777" w:rsidR="009C50EC" w:rsidRDefault="009C50EC" w:rsidP="007A2A19">
      <w:pPr>
        <w:spacing w:before="120" w:after="0"/>
        <w:ind w:firstLine="720"/>
        <w:jc w:val="both"/>
        <w:textAlignment w:val="baseline"/>
        <w:rPr>
          <w:rFonts w:ascii="Times New Roman" w:hAnsi="Times New Roman" w:cs="Times New Roman"/>
          <w:color w:val="000000" w:themeColor="text1"/>
          <w:sz w:val="28"/>
          <w:szCs w:val="28"/>
          <w:shd w:val="clear" w:color="auto" w:fill="FFFFFF"/>
        </w:rPr>
      </w:pPr>
      <w:r w:rsidRPr="009C50EC">
        <w:rPr>
          <w:rStyle w:val="Emphasis"/>
          <w:rFonts w:ascii="Times New Roman" w:hAnsi="Times New Roman" w:cs="Times New Roman"/>
          <w:color w:val="000000" w:themeColor="text1"/>
          <w:sz w:val="28"/>
          <w:szCs w:val="28"/>
          <w:bdr w:val="none" w:sz="0" w:space="0" w:color="auto" w:frame="1"/>
          <w:shd w:val="clear" w:color="auto" w:fill="FFFFFF"/>
        </w:rPr>
        <w:t xml:space="preserve">Thứ </w:t>
      </w:r>
      <w:r w:rsidR="002506EF">
        <w:rPr>
          <w:rStyle w:val="Emphasis"/>
          <w:rFonts w:ascii="Times New Roman" w:hAnsi="Times New Roman" w:cs="Times New Roman"/>
          <w:color w:val="000000" w:themeColor="text1"/>
          <w:sz w:val="28"/>
          <w:szCs w:val="28"/>
          <w:bdr w:val="none" w:sz="0" w:space="0" w:color="auto" w:frame="1"/>
          <w:shd w:val="clear" w:color="auto" w:fill="FFFFFF"/>
        </w:rPr>
        <w:t>năm</w:t>
      </w:r>
      <w:r w:rsidRPr="009C50EC">
        <w:rPr>
          <w:rStyle w:val="Emphasis"/>
          <w:rFonts w:ascii="Times New Roman" w:hAnsi="Times New Roman" w:cs="Times New Roman"/>
          <w:color w:val="000000" w:themeColor="text1"/>
          <w:sz w:val="28"/>
          <w:szCs w:val="28"/>
          <w:bdr w:val="none" w:sz="0" w:space="0" w:color="auto" w:frame="1"/>
          <w:shd w:val="clear" w:color="auto" w:fill="FFFFFF"/>
        </w:rPr>
        <w:t xml:space="preserve">, </w:t>
      </w:r>
      <w:r>
        <w:rPr>
          <w:rFonts w:ascii="Times New Roman" w:hAnsi="Times New Roman" w:cs="Times New Roman"/>
          <w:color w:val="000000" w:themeColor="text1"/>
          <w:sz w:val="28"/>
          <w:szCs w:val="28"/>
          <w:shd w:val="clear" w:color="auto" w:fill="FFFFFF"/>
        </w:rPr>
        <w:t xml:space="preserve">kiện toàn </w:t>
      </w:r>
      <w:r w:rsidRPr="009C50EC">
        <w:rPr>
          <w:rFonts w:ascii="Times New Roman" w:hAnsi="Times New Roman" w:cs="Times New Roman"/>
          <w:color w:val="000000" w:themeColor="text1"/>
          <w:sz w:val="28"/>
          <w:szCs w:val="28"/>
          <w:shd w:val="clear" w:color="auto" w:fill="FFFFFF"/>
        </w:rPr>
        <w:t>công tác quản lý nhà nước đối với HTX</w:t>
      </w:r>
      <w:r>
        <w:rPr>
          <w:rFonts w:ascii="Times New Roman" w:hAnsi="Times New Roman" w:cs="Times New Roman"/>
          <w:color w:val="000000" w:themeColor="text1"/>
          <w:sz w:val="28"/>
          <w:szCs w:val="28"/>
          <w:shd w:val="clear" w:color="auto" w:fill="FFFFFF"/>
        </w:rPr>
        <w:t xml:space="preserve"> </w:t>
      </w:r>
      <w:r w:rsidRPr="009C50EC">
        <w:rPr>
          <w:rFonts w:ascii="Times New Roman" w:hAnsi="Times New Roman" w:cs="Times New Roman"/>
          <w:color w:val="000000" w:themeColor="text1"/>
          <w:sz w:val="28"/>
          <w:szCs w:val="28"/>
          <w:shd w:val="clear" w:color="auto" w:fill="FFFFFF"/>
        </w:rPr>
        <w:t>từ Trung ương đến địa phương</w:t>
      </w:r>
      <w:r w:rsidR="00F35BD7">
        <w:rPr>
          <w:rFonts w:ascii="Times New Roman" w:hAnsi="Times New Roman" w:cs="Times New Roman"/>
          <w:color w:val="000000" w:themeColor="text1"/>
          <w:sz w:val="28"/>
          <w:szCs w:val="28"/>
          <w:shd w:val="clear" w:color="auto" w:fill="FFFFFF"/>
        </w:rPr>
        <w:t xml:space="preserve"> theo hưởng bố trí cơ quan đầu mối, chuyên trách về kinh tế hợp tác nói chung và HTX nông nghiệp nói riêng, </w:t>
      </w:r>
      <w:r>
        <w:rPr>
          <w:rFonts w:ascii="Times New Roman" w:hAnsi="Times New Roman" w:cs="Times New Roman"/>
          <w:color w:val="000000" w:themeColor="text1"/>
          <w:sz w:val="28"/>
          <w:szCs w:val="28"/>
          <w:shd w:val="clear" w:color="auto" w:fill="FFFFFF"/>
        </w:rPr>
        <w:t>phân định rõ chức năng quản lý nhà nước</w:t>
      </w:r>
      <w:r w:rsidR="00F35BD7">
        <w:rPr>
          <w:rFonts w:ascii="Times New Roman" w:hAnsi="Times New Roman" w:cs="Times New Roman"/>
          <w:color w:val="000000" w:themeColor="text1"/>
          <w:sz w:val="28"/>
          <w:szCs w:val="28"/>
          <w:shd w:val="clear" w:color="auto" w:fill="FFFFFF"/>
        </w:rPr>
        <w:t xml:space="preserve"> và tăng cường sự phối hợp giữa các bộ, ngành liên quan đến quản lý, giám sát </w:t>
      </w:r>
      <w:r>
        <w:rPr>
          <w:rFonts w:ascii="Times New Roman" w:hAnsi="Times New Roman" w:cs="Times New Roman"/>
          <w:color w:val="000000" w:themeColor="text1"/>
          <w:sz w:val="28"/>
          <w:szCs w:val="28"/>
          <w:shd w:val="clear" w:color="auto" w:fill="FFFFFF"/>
        </w:rPr>
        <w:t>HTX nông nghiệp</w:t>
      </w:r>
      <w:r w:rsidR="00F35BD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p>
    <w:p w14:paraId="6BDA6451" w14:textId="77777777" w:rsidR="00A839B3" w:rsidRPr="00732061" w:rsidRDefault="00A839B3" w:rsidP="00732061">
      <w:pPr>
        <w:shd w:val="clear" w:color="auto" w:fill="FFFFFF"/>
        <w:spacing w:before="120" w:after="0"/>
        <w:textAlignment w:val="baseline"/>
        <w:rPr>
          <w:rFonts w:ascii="Times New Roman" w:eastAsia="Times New Roman" w:hAnsi="Times New Roman" w:cs="Times New Roman"/>
          <w:color w:val="000000" w:themeColor="text1"/>
          <w:sz w:val="28"/>
          <w:szCs w:val="28"/>
        </w:rPr>
      </w:pPr>
    </w:p>
    <w:p w14:paraId="34477A1A" w14:textId="77777777" w:rsidR="00A839B3" w:rsidRPr="00732061" w:rsidRDefault="00A839B3" w:rsidP="00732061">
      <w:pPr>
        <w:spacing w:before="120" w:after="0"/>
        <w:jc w:val="both"/>
        <w:textAlignment w:val="baseline"/>
        <w:rPr>
          <w:rFonts w:ascii="Times New Roman" w:eastAsia="Times New Roman" w:hAnsi="Times New Roman" w:cs="Times New Roman"/>
          <w:b/>
          <w:bCs/>
          <w:color w:val="000000" w:themeColor="text1"/>
          <w:sz w:val="28"/>
          <w:szCs w:val="28"/>
          <w:bdr w:val="none" w:sz="0" w:space="0" w:color="auto" w:frame="1"/>
        </w:rPr>
      </w:pPr>
    </w:p>
    <w:p w14:paraId="352408E5" w14:textId="77777777" w:rsidR="00A839B3" w:rsidRPr="00732061" w:rsidRDefault="00A839B3" w:rsidP="00732061">
      <w:pPr>
        <w:spacing w:before="120" w:after="0"/>
        <w:jc w:val="both"/>
        <w:textAlignment w:val="baseline"/>
        <w:rPr>
          <w:rFonts w:ascii="Times New Roman" w:eastAsia="Times New Roman" w:hAnsi="Times New Roman" w:cs="Times New Roman"/>
          <w:b/>
          <w:bCs/>
          <w:color w:val="000000" w:themeColor="text1"/>
          <w:sz w:val="28"/>
          <w:szCs w:val="28"/>
          <w:bdr w:val="none" w:sz="0" w:space="0" w:color="auto" w:frame="1"/>
        </w:rPr>
      </w:pPr>
    </w:p>
    <w:p w14:paraId="4275FDAD" w14:textId="77777777" w:rsidR="00A839B3" w:rsidRPr="00732061" w:rsidRDefault="00A839B3" w:rsidP="00732061">
      <w:pPr>
        <w:spacing w:before="120" w:after="0"/>
        <w:jc w:val="both"/>
        <w:textAlignment w:val="baseline"/>
        <w:rPr>
          <w:rFonts w:ascii="Times New Roman" w:eastAsia="Times New Roman" w:hAnsi="Times New Roman" w:cs="Times New Roman"/>
          <w:b/>
          <w:bCs/>
          <w:color w:val="000000" w:themeColor="text1"/>
          <w:sz w:val="28"/>
          <w:szCs w:val="28"/>
          <w:bdr w:val="none" w:sz="0" w:space="0" w:color="auto" w:frame="1"/>
        </w:rPr>
      </w:pPr>
    </w:p>
    <w:p w14:paraId="4391B070" w14:textId="77777777" w:rsidR="00A839B3" w:rsidRPr="00732061" w:rsidRDefault="00A839B3" w:rsidP="00732061">
      <w:pPr>
        <w:spacing w:before="120" w:after="0"/>
        <w:jc w:val="both"/>
        <w:textAlignment w:val="baseline"/>
        <w:rPr>
          <w:rFonts w:ascii="Times New Roman" w:eastAsia="Times New Roman" w:hAnsi="Times New Roman" w:cs="Times New Roman"/>
          <w:b/>
          <w:bCs/>
          <w:color w:val="000000" w:themeColor="text1"/>
          <w:sz w:val="28"/>
          <w:szCs w:val="28"/>
          <w:bdr w:val="none" w:sz="0" w:space="0" w:color="auto" w:frame="1"/>
        </w:rPr>
      </w:pPr>
    </w:p>
    <w:sectPr w:rsidR="00A839B3" w:rsidRPr="00732061" w:rsidSect="00E247A0">
      <w:footerReference w:type="default" r:id="rId8"/>
      <w:pgSz w:w="11907" w:h="16839" w:code="9"/>
      <w:pgMar w:top="1440" w:right="1107" w:bottom="1080" w:left="162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D129" w14:textId="77777777" w:rsidR="00E56BF3" w:rsidRDefault="00E56BF3" w:rsidP="001E3DD7">
      <w:pPr>
        <w:spacing w:after="0" w:line="240" w:lineRule="auto"/>
      </w:pPr>
      <w:r>
        <w:separator/>
      </w:r>
    </w:p>
  </w:endnote>
  <w:endnote w:type="continuationSeparator" w:id="0">
    <w:p w14:paraId="0522D95A" w14:textId="77777777" w:rsidR="00E56BF3" w:rsidRDefault="00E56BF3" w:rsidP="001E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28047"/>
      <w:docPartObj>
        <w:docPartGallery w:val="Page Numbers (Bottom of Page)"/>
        <w:docPartUnique/>
      </w:docPartObj>
    </w:sdtPr>
    <w:sdtEndPr>
      <w:rPr>
        <w:rFonts w:ascii="Times New Roman" w:hAnsi="Times New Roman" w:cs="Times New Roman"/>
        <w:sz w:val="28"/>
        <w:szCs w:val="28"/>
      </w:rPr>
    </w:sdtEndPr>
    <w:sdtContent>
      <w:p w14:paraId="6236B7DD" w14:textId="77777777" w:rsidR="00BF6989" w:rsidRPr="00DA3FFF" w:rsidRDefault="00A72694" w:rsidP="00DA3FFF">
        <w:pPr>
          <w:pStyle w:val="Footer"/>
          <w:jc w:val="right"/>
          <w:rPr>
            <w:rFonts w:ascii="Times New Roman" w:hAnsi="Times New Roman" w:cs="Times New Roman"/>
            <w:sz w:val="28"/>
            <w:szCs w:val="28"/>
          </w:rPr>
        </w:pPr>
        <w:r w:rsidRPr="00DA3FFF">
          <w:rPr>
            <w:rFonts w:ascii="Times New Roman" w:hAnsi="Times New Roman" w:cs="Times New Roman"/>
            <w:sz w:val="28"/>
            <w:szCs w:val="28"/>
          </w:rPr>
          <w:fldChar w:fldCharType="begin"/>
        </w:r>
        <w:r w:rsidR="00BF6989" w:rsidRPr="00DA3FFF">
          <w:rPr>
            <w:rFonts w:ascii="Times New Roman" w:hAnsi="Times New Roman" w:cs="Times New Roman"/>
            <w:sz w:val="28"/>
            <w:szCs w:val="28"/>
          </w:rPr>
          <w:instrText xml:space="preserve"> PAGE   \* MERGEFORMAT </w:instrText>
        </w:r>
        <w:r w:rsidRPr="00DA3FFF">
          <w:rPr>
            <w:rFonts w:ascii="Times New Roman" w:hAnsi="Times New Roman" w:cs="Times New Roman"/>
            <w:sz w:val="28"/>
            <w:szCs w:val="28"/>
          </w:rPr>
          <w:fldChar w:fldCharType="separate"/>
        </w:r>
        <w:r w:rsidR="007078EF">
          <w:rPr>
            <w:rFonts w:ascii="Times New Roman" w:hAnsi="Times New Roman" w:cs="Times New Roman"/>
            <w:noProof/>
            <w:sz w:val="28"/>
            <w:szCs w:val="28"/>
          </w:rPr>
          <w:t>6</w:t>
        </w:r>
        <w:r w:rsidRPr="00DA3FFF">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2FDE" w14:textId="77777777" w:rsidR="00E56BF3" w:rsidRDefault="00E56BF3" w:rsidP="001E3DD7">
      <w:pPr>
        <w:spacing w:after="0" w:line="240" w:lineRule="auto"/>
      </w:pPr>
      <w:r>
        <w:separator/>
      </w:r>
    </w:p>
  </w:footnote>
  <w:footnote w:type="continuationSeparator" w:id="0">
    <w:p w14:paraId="1731B207" w14:textId="77777777" w:rsidR="00E56BF3" w:rsidRDefault="00E56BF3" w:rsidP="001E3DD7">
      <w:pPr>
        <w:spacing w:after="0" w:line="240" w:lineRule="auto"/>
      </w:pPr>
      <w:r>
        <w:continuationSeparator/>
      </w:r>
    </w:p>
  </w:footnote>
  <w:footnote w:id="1">
    <w:p w14:paraId="37B89908" w14:textId="77777777" w:rsidR="00BF6989" w:rsidRPr="0032597B" w:rsidRDefault="00BF6989" w:rsidP="00726F98">
      <w:pPr>
        <w:pStyle w:val="FootnoteText"/>
        <w:jc w:val="both"/>
        <w:rPr>
          <w:rFonts w:ascii="Times New Roman" w:hAnsi="Times New Roman" w:cs="Times New Roman"/>
        </w:rPr>
      </w:pPr>
      <w:r w:rsidRPr="0032597B">
        <w:rPr>
          <w:rStyle w:val="FootnoteReference"/>
          <w:rFonts w:ascii="Times New Roman" w:hAnsi="Times New Roman" w:cs="Times New Roman"/>
        </w:rPr>
        <w:footnoteRef/>
      </w:r>
      <w:r w:rsidRPr="0032597B">
        <w:rPr>
          <w:rFonts w:ascii="Times New Roman" w:hAnsi="Times New Roman" w:cs="Times New Roman"/>
        </w:rPr>
        <w:t xml:space="preserve">  Số liệu thống kê năm 2019, Cục Kinh tế hợp tác - Bộ Nông nghiệp và Phát triển nông thôn.</w:t>
      </w:r>
    </w:p>
  </w:footnote>
  <w:footnote w:id="2">
    <w:p w14:paraId="3FD3A7E4" w14:textId="77777777" w:rsidR="00BF6989" w:rsidRPr="00726F98" w:rsidRDefault="00BF6989" w:rsidP="00726F98">
      <w:pPr>
        <w:pStyle w:val="FootnoteText"/>
        <w:spacing w:before="120"/>
        <w:jc w:val="both"/>
        <w:rPr>
          <w:rFonts w:ascii="Times New Roman" w:hAnsi="Times New Roman" w:cs="Times New Roman"/>
        </w:rPr>
      </w:pPr>
      <w:r w:rsidRPr="00726F98">
        <w:rPr>
          <w:rStyle w:val="FootnoteReference"/>
          <w:rFonts w:ascii="Times New Roman" w:hAnsi="Times New Roman" w:cs="Times New Roman"/>
        </w:rPr>
        <w:footnoteRef/>
      </w:r>
      <w:r w:rsidRPr="00726F98">
        <w:rPr>
          <w:rFonts w:ascii="Times New Roman" w:hAnsi="Times New Roman" w:cs="Times New Roman"/>
        </w:rPr>
        <w:t xml:space="preserve"> Sau khi chuyển hoạt động tưới tiêu sang Công ty Thủy nông quản lý, HTX được thuê làm dịch vụ thủy lợi nội đồng, ví dụ như ở Ứng Hòa – Hà Nội và nhiều nơi khác ở Đồng bằng Sông Hồng, Đồng bằng Sông Cửu Long.</w:t>
      </w:r>
    </w:p>
  </w:footnote>
  <w:footnote w:id="3">
    <w:p w14:paraId="35DCA374" w14:textId="77777777" w:rsidR="00BF6989" w:rsidRPr="00517C94" w:rsidRDefault="00BF6989" w:rsidP="00986889">
      <w:pPr>
        <w:pStyle w:val="FootnoteText"/>
        <w:rPr>
          <w:rFonts w:ascii="Times New Roman" w:hAnsi="Times New Roman" w:cs="Times New Roman"/>
        </w:rPr>
      </w:pPr>
      <w:r w:rsidRPr="00517C94">
        <w:rPr>
          <w:rStyle w:val="FootnoteReference"/>
          <w:rFonts w:ascii="Times New Roman" w:hAnsi="Times New Roman" w:cs="Times New Roman"/>
        </w:rPr>
        <w:footnoteRef/>
      </w:r>
      <w:r w:rsidRPr="00517C94">
        <w:rPr>
          <w:rFonts w:ascii="Times New Roman" w:hAnsi="Times New Roman" w:cs="Times New Roman"/>
        </w:rPr>
        <w:t xml:space="preserve"> Tiêu chí số 13: Một xã được công nhận đạt chuẩn nông thôn mới phải có ít nhất 1 HTX hoạt động hiệu quả.</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5A34"/>
    <w:multiLevelType w:val="hybridMultilevel"/>
    <w:tmpl w:val="878A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A4269"/>
    <w:multiLevelType w:val="hybridMultilevel"/>
    <w:tmpl w:val="A418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04635"/>
    <w:rsid w:val="00087364"/>
    <w:rsid w:val="000E2CE1"/>
    <w:rsid w:val="000E6BCF"/>
    <w:rsid w:val="000F7336"/>
    <w:rsid w:val="001330BF"/>
    <w:rsid w:val="001C162A"/>
    <w:rsid w:val="001E3DD7"/>
    <w:rsid w:val="001F21C2"/>
    <w:rsid w:val="0021410B"/>
    <w:rsid w:val="002506EF"/>
    <w:rsid w:val="00250D81"/>
    <w:rsid w:val="002739EA"/>
    <w:rsid w:val="003177AC"/>
    <w:rsid w:val="00317E4A"/>
    <w:rsid w:val="0032597B"/>
    <w:rsid w:val="00344108"/>
    <w:rsid w:val="003707D0"/>
    <w:rsid w:val="00425CD2"/>
    <w:rsid w:val="004716B1"/>
    <w:rsid w:val="004C0172"/>
    <w:rsid w:val="004E3CA1"/>
    <w:rsid w:val="004E3D27"/>
    <w:rsid w:val="00517C94"/>
    <w:rsid w:val="00527DA9"/>
    <w:rsid w:val="005560A3"/>
    <w:rsid w:val="005857DF"/>
    <w:rsid w:val="005B6E18"/>
    <w:rsid w:val="005D1B77"/>
    <w:rsid w:val="005E4BEE"/>
    <w:rsid w:val="00623454"/>
    <w:rsid w:val="0067338A"/>
    <w:rsid w:val="0069748E"/>
    <w:rsid w:val="007078EF"/>
    <w:rsid w:val="00725ABC"/>
    <w:rsid w:val="00726F98"/>
    <w:rsid w:val="00732061"/>
    <w:rsid w:val="007A2A19"/>
    <w:rsid w:val="007B03D5"/>
    <w:rsid w:val="007F71E3"/>
    <w:rsid w:val="00842E4F"/>
    <w:rsid w:val="00852CA1"/>
    <w:rsid w:val="00882F9A"/>
    <w:rsid w:val="008B3D18"/>
    <w:rsid w:val="008D1BEB"/>
    <w:rsid w:val="0091079E"/>
    <w:rsid w:val="00910ACB"/>
    <w:rsid w:val="0098332D"/>
    <w:rsid w:val="00986889"/>
    <w:rsid w:val="009C50EC"/>
    <w:rsid w:val="00A00B64"/>
    <w:rsid w:val="00A10EF2"/>
    <w:rsid w:val="00A157DC"/>
    <w:rsid w:val="00A24BD5"/>
    <w:rsid w:val="00A24D42"/>
    <w:rsid w:val="00A44E9A"/>
    <w:rsid w:val="00A72694"/>
    <w:rsid w:val="00A74AD9"/>
    <w:rsid w:val="00A839B3"/>
    <w:rsid w:val="00A93D53"/>
    <w:rsid w:val="00AE490C"/>
    <w:rsid w:val="00B04635"/>
    <w:rsid w:val="00B332E5"/>
    <w:rsid w:val="00B76F05"/>
    <w:rsid w:val="00B77A28"/>
    <w:rsid w:val="00B87B87"/>
    <w:rsid w:val="00BF6989"/>
    <w:rsid w:val="00C11726"/>
    <w:rsid w:val="00C12AC3"/>
    <w:rsid w:val="00C31C9D"/>
    <w:rsid w:val="00C33D78"/>
    <w:rsid w:val="00C539DA"/>
    <w:rsid w:val="00C8543F"/>
    <w:rsid w:val="00CB1C35"/>
    <w:rsid w:val="00CF6E5A"/>
    <w:rsid w:val="00D13A73"/>
    <w:rsid w:val="00D470AF"/>
    <w:rsid w:val="00DA0677"/>
    <w:rsid w:val="00DA3FFF"/>
    <w:rsid w:val="00DF13B5"/>
    <w:rsid w:val="00E1675E"/>
    <w:rsid w:val="00E247A0"/>
    <w:rsid w:val="00E42F82"/>
    <w:rsid w:val="00E56BF3"/>
    <w:rsid w:val="00F1432E"/>
    <w:rsid w:val="00F335CD"/>
    <w:rsid w:val="00F35BD7"/>
    <w:rsid w:val="00F90BDB"/>
    <w:rsid w:val="00FD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310B"/>
  <w15:docId w15:val="{FCC23718-9F88-4FAC-9188-1B41528F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28"/>
  </w:style>
  <w:style w:type="paragraph" w:styleId="Heading1">
    <w:name w:val="heading 1"/>
    <w:basedOn w:val="Normal"/>
    <w:link w:val="Heading1Char"/>
    <w:uiPriority w:val="9"/>
    <w:qFormat/>
    <w:rsid w:val="00A839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839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B04635"/>
  </w:style>
  <w:style w:type="paragraph" w:styleId="NormalWeb">
    <w:name w:val="Normal (Web)"/>
    <w:basedOn w:val="Normal"/>
    <w:uiPriority w:val="99"/>
    <w:semiHidden/>
    <w:unhideWhenUsed/>
    <w:rsid w:val="00B046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4635"/>
    <w:rPr>
      <w:b/>
      <w:bCs/>
    </w:rPr>
  </w:style>
  <w:style w:type="character" w:styleId="Emphasis">
    <w:name w:val="Emphasis"/>
    <w:basedOn w:val="DefaultParagraphFont"/>
    <w:uiPriority w:val="20"/>
    <w:qFormat/>
    <w:rsid w:val="00B04635"/>
    <w:rPr>
      <w:i/>
      <w:iCs/>
    </w:rPr>
  </w:style>
  <w:style w:type="paragraph" w:styleId="BalloonText">
    <w:name w:val="Balloon Text"/>
    <w:basedOn w:val="Normal"/>
    <w:link w:val="BalloonTextChar"/>
    <w:uiPriority w:val="99"/>
    <w:semiHidden/>
    <w:unhideWhenUsed/>
    <w:rsid w:val="00B0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635"/>
    <w:rPr>
      <w:rFonts w:ascii="Tahoma" w:hAnsi="Tahoma" w:cs="Tahoma"/>
      <w:sz w:val="16"/>
      <w:szCs w:val="16"/>
    </w:rPr>
  </w:style>
  <w:style w:type="paragraph" w:styleId="ListParagraph">
    <w:name w:val="List Paragraph"/>
    <w:basedOn w:val="Normal"/>
    <w:uiPriority w:val="34"/>
    <w:qFormat/>
    <w:rsid w:val="00C33D78"/>
    <w:pPr>
      <w:ind w:left="720"/>
      <w:contextualSpacing/>
    </w:pPr>
  </w:style>
  <w:style w:type="character" w:customStyle="1" w:styleId="Heading1Char">
    <w:name w:val="Heading 1 Char"/>
    <w:basedOn w:val="DefaultParagraphFont"/>
    <w:link w:val="Heading1"/>
    <w:uiPriority w:val="9"/>
    <w:rsid w:val="00A839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39B3"/>
    <w:rPr>
      <w:rFonts w:ascii="Times New Roman" w:eastAsia="Times New Roman" w:hAnsi="Times New Roman" w:cs="Times New Roman"/>
      <w:b/>
      <w:bCs/>
      <w:sz w:val="27"/>
      <w:szCs w:val="27"/>
    </w:rPr>
  </w:style>
  <w:style w:type="character" w:customStyle="1" w:styleId="bigtieudebaiviet">
    <w:name w:val="bigtieudebaiviet"/>
    <w:basedOn w:val="DefaultParagraphFont"/>
    <w:rsid w:val="00A839B3"/>
  </w:style>
  <w:style w:type="paragraph" w:customStyle="1" w:styleId="imgchuthich0407">
    <w:name w:val="img_chu_thich_0407"/>
    <w:basedOn w:val="Normal"/>
    <w:rsid w:val="00A839B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E3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DD7"/>
    <w:rPr>
      <w:sz w:val="20"/>
      <w:szCs w:val="20"/>
    </w:rPr>
  </w:style>
  <w:style w:type="character" w:styleId="FootnoteReference">
    <w:name w:val="footnote reference"/>
    <w:basedOn w:val="DefaultParagraphFont"/>
    <w:uiPriority w:val="99"/>
    <w:semiHidden/>
    <w:unhideWhenUsed/>
    <w:rsid w:val="001E3DD7"/>
    <w:rPr>
      <w:vertAlign w:val="superscript"/>
    </w:rPr>
  </w:style>
  <w:style w:type="paragraph" w:styleId="Header">
    <w:name w:val="header"/>
    <w:basedOn w:val="Normal"/>
    <w:link w:val="HeaderChar"/>
    <w:uiPriority w:val="99"/>
    <w:semiHidden/>
    <w:unhideWhenUsed/>
    <w:rsid w:val="00DA3F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FFF"/>
  </w:style>
  <w:style w:type="paragraph" w:styleId="Footer">
    <w:name w:val="footer"/>
    <w:basedOn w:val="Normal"/>
    <w:link w:val="FooterChar"/>
    <w:uiPriority w:val="99"/>
    <w:unhideWhenUsed/>
    <w:rsid w:val="00DA3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8665">
      <w:bodyDiv w:val="1"/>
      <w:marLeft w:val="0"/>
      <w:marRight w:val="0"/>
      <w:marTop w:val="0"/>
      <w:marBottom w:val="0"/>
      <w:divBdr>
        <w:top w:val="none" w:sz="0" w:space="0" w:color="auto"/>
        <w:left w:val="none" w:sz="0" w:space="0" w:color="auto"/>
        <w:bottom w:val="none" w:sz="0" w:space="0" w:color="auto"/>
        <w:right w:val="none" w:sz="0" w:space="0" w:color="auto"/>
      </w:divBdr>
    </w:div>
    <w:div w:id="142626905">
      <w:bodyDiv w:val="1"/>
      <w:marLeft w:val="0"/>
      <w:marRight w:val="0"/>
      <w:marTop w:val="0"/>
      <w:marBottom w:val="0"/>
      <w:divBdr>
        <w:top w:val="none" w:sz="0" w:space="0" w:color="auto"/>
        <w:left w:val="none" w:sz="0" w:space="0" w:color="auto"/>
        <w:bottom w:val="none" w:sz="0" w:space="0" w:color="auto"/>
        <w:right w:val="none" w:sz="0" w:space="0" w:color="auto"/>
      </w:divBdr>
      <w:divsChild>
        <w:div w:id="712340067">
          <w:marLeft w:val="0"/>
          <w:marRight w:val="0"/>
          <w:marTop w:val="0"/>
          <w:marBottom w:val="0"/>
          <w:divBdr>
            <w:top w:val="none" w:sz="0" w:space="0" w:color="auto"/>
            <w:left w:val="none" w:sz="0" w:space="0" w:color="auto"/>
            <w:bottom w:val="none" w:sz="0" w:space="0" w:color="auto"/>
            <w:right w:val="none" w:sz="0" w:space="0" w:color="auto"/>
          </w:divBdr>
        </w:div>
        <w:div w:id="1245334580">
          <w:marLeft w:val="0"/>
          <w:marRight w:val="0"/>
          <w:marTop w:val="0"/>
          <w:marBottom w:val="0"/>
          <w:divBdr>
            <w:top w:val="none" w:sz="0" w:space="0" w:color="auto"/>
            <w:left w:val="none" w:sz="0" w:space="0" w:color="auto"/>
            <w:bottom w:val="none" w:sz="0" w:space="0" w:color="auto"/>
            <w:right w:val="none" w:sz="0" w:space="0" w:color="auto"/>
          </w:divBdr>
          <w:divsChild>
            <w:div w:id="1952008280">
              <w:marLeft w:val="0"/>
              <w:marRight w:val="150"/>
              <w:marTop w:val="0"/>
              <w:marBottom w:val="150"/>
              <w:divBdr>
                <w:top w:val="none" w:sz="0" w:space="0" w:color="auto"/>
                <w:left w:val="none" w:sz="0" w:space="0" w:color="auto"/>
                <w:bottom w:val="none" w:sz="0" w:space="0" w:color="auto"/>
                <w:right w:val="none" w:sz="0" w:space="0" w:color="auto"/>
              </w:divBdr>
            </w:div>
            <w:div w:id="1682200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8580498">
      <w:bodyDiv w:val="1"/>
      <w:marLeft w:val="0"/>
      <w:marRight w:val="0"/>
      <w:marTop w:val="0"/>
      <w:marBottom w:val="0"/>
      <w:divBdr>
        <w:top w:val="none" w:sz="0" w:space="0" w:color="auto"/>
        <w:left w:val="none" w:sz="0" w:space="0" w:color="auto"/>
        <w:bottom w:val="none" w:sz="0" w:space="0" w:color="auto"/>
        <w:right w:val="none" w:sz="0" w:space="0" w:color="auto"/>
      </w:divBdr>
    </w:div>
    <w:div w:id="16384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3891-2CE8-4074-B614-91364BA7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6</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Đăng Học</cp:lastModifiedBy>
  <cp:revision>17</cp:revision>
  <cp:lastPrinted>2021-11-09T04:18:00Z</cp:lastPrinted>
  <dcterms:created xsi:type="dcterms:W3CDTF">2020-10-26T00:51:00Z</dcterms:created>
  <dcterms:modified xsi:type="dcterms:W3CDTF">2022-01-01T14:19:00Z</dcterms:modified>
</cp:coreProperties>
</file>