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32" w:rsidRPr="000E5AB8" w:rsidRDefault="00C12032" w:rsidP="00C12032">
      <w:pPr>
        <w:pStyle w:val="KHOA"/>
        <w:spacing w:before="0" w:after="0" w:line="340" w:lineRule="exact"/>
        <w:rPr>
          <w:rFonts w:ascii="Times New Roman" w:hAnsi="Times New Roman"/>
          <w:sz w:val="28"/>
          <w:lang w:val="es-ES" w:eastAsia="en-US"/>
        </w:rPr>
      </w:pPr>
      <w:bookmarkStart w:id="0" w:name="_Toc450133885"/>
      <w:r w:rsidRPr="000E5AB8">
        <w:rPr>
          <w:rFonts w:ascii="Times New Roman" w:hAnsi="Times New Roman"/>
          <w:sz w:val="28"/>
          <w:lang w:val="es-ES" w:eastAsia="en-US"/>
        </w:rPr>
        <w:t>KHOA KẾ TOÁN VÀ QUẢN TRỊ KINH DOANH</w:t>
      </w:r>
    </w:p>
    <w:p w:rsidR="000D0B5B" w:rsidRPr="000E5AB8" w:rsidRDefault="000D0B5B" w:rsidP="000D0B5B">
      <w:pPr>
        <w:widowControl w:val="0"/>
        <w:spacing w:line="340" w:lineRule="exact"/>
        <w:jc w:val="center"/>
        <w:rPr>
          <w:b/>
          <w:sz w:val="24"/>
          <w:szCs w:val="26"/>
          <w:lang w:val="nl-NL" w:eastAsia="en-US"/>
        </w:rPr>
      </w:pPr>
      <w:r w:rsidRPr="008C3CB7">
        <w:rPr>
          <w:b/>
          <w:sz w:val="26"/>
          <w:szCs w:val="26"/>
          <w:lang w:val="pt-PT" w:eastAsia="en-US"/>
        </w:rPr>
        <w:t>B</w:t>
      </w:r>
      <w:r>
        <w:rPr>
          <w:b/>
          <w:sz w:val="26"/>
          <w:szCs w:val="26"/>
          <w:lang w:val="pt-PT" w:eastAsia="en-US"/>
        </w:rPr>
        <w:t>2</w:t>
      </w:r>
      <w:r w:rsidRPr="008C3CB7">
        <w:rPr>
          <w:b/>
          <w:sz w:val="26"/>
          <w:szCs w:val="26"/>
          <w:lang w:val="pt-PT" w:eastAsia="en-US"/>
        </w:rPr>
        <w:t xml:space="preserve">. </w:t>
      </w:r>
      <w:bookmarkStart w:id="1" w:name="_GoBack"/>
      <w:r w:rsidRPr="008C3CB7">
        <w:rPr>
          <w:b/>
          <w:sz w:val="26"/>
          <w:szCs w:val="26"/>
          <w:lang w:val="pt-PT" w:eastAsia="en-US"/>
        </w:rPr>
        <w:t>NGÀNH KẾ TOÁN</w:t>
      </w:r>
      <w:bookmarkEnd w:id="0"/>
      <w:r w:rsidRPr="008C3CB7">
        <w:rPr>
          <w:b/>
          <w:sz w:val="26"/>
          <w:szCs w:val="26"/>
          <w:lang w:val="pt-PT" w:eastAsia="en-US"/>
        </w:rPr>
        <w:t xml:space="preserve"> </w:t>
      </w:r>
      <w:bookmarkStart w:id="2" w:name="_Toc450133886"/>
      <w:r w:rsidRPr="008C3CB7">
        <w:rPr>
          <w:b/>
          <w:sz w:val="26"/>
          <w:szCs w:val="26"/>
          <w:lang w:val="pt-PT" w:eastAsia="en-US"/>
        </w:rPr>
        <w:t>(ĐỊNH HƯỚNG ỨNG DỤNG)</w:t>
      </w:r>
      <w:bookmarkEnd w:id="2"/>
      <w:bookmarkEnd w:id="1"/>
      <w:r w:rsidRPr="008C3CB7">
        <w:rPr>
          <w:b/>
          <w:sz w:val="26"/>
          <w:szCs w:val="26"/>
          <w:lang w:val="pt-PT" w:eastAsia="en-US"/>
        </w:rPr>
        <w:br/>
      </w:r>
      <w:r w:rsidRPr="000E5AB8">
        <w:rPr>
          <w:b/>
          <w:sz w:val="24"/>
          <w:szCs w:val="26"/>
          <w:lang w:val="nl-NL" w:eastAsia="en-US"/>
        </w:rPr>
        <w:t>Mã số: 8 34 03 01</w:t>
      </w:r>
    </w:p>
    <w:p w:rsidR="000D0B5B" w:rsidRPr="000E5AB8" w:rsidRDefault="000D0B5B" w:rsidP="000D0B5B">
      <w:pPr>
        <w:widowControl w:val="0"/>
        <w:spacing w:line="340" w:lineRule="exact"/>
        <w:jc w:val="center"/>
        <w:rPr>
          <w:b/>
          <w:sz w:val="18"/>
          <w:szCs w:val="26"/>
          <w:lang w:val="nl-NL" w:eastAsia="en-US"/>
        </w:rPr>
      </w:pPr>
    </w:p>
    <w:p w:rsidR="000D0B5B" w:rsidRPr="000E5AB8" w:rsidRDefault="000D0B5B" w:rsidP="000D0B5B">
      <w:pPr>
        <w:pStyle w:val="1"/>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 xml:space="preserve">1. MỤC TIÊU ĐÀO TẠO VÀ CHUẨN ĐẦU RA </w:t>
      </w:r>
    </w:p>
    <w:p w:rsidR="000D0B5B" w:rsidRPr="000E5AB8" w:rsidRDefault="000D0B5B" w:rsidP="000D0B5B">
      <w:pPr>
        <w:pStyle w:val="2"/>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1.1. Mục tiêu đào tạo</w:t>
      </w:r>
    </w:p>
    <w:p w:rsidR="000D0B5B" w:rsidRPr="000E5AB8" w:rsidRDefault="000D0B5B" w:rsidP="000D0B5B">
      <w:pPr>
        <w:pStyle w:val="111"/>
        <w:spacing w:before="0" w:after="0" w:line="340" w:lineRule="exact"/>
        <w:rPr>
          <w:rFonts w:ascii="Times New Roman" w:hAnsi="Times New Roman"/>
          <w:lang w:val="nl-NL" w:eastAsia="en-US"/>
        </w:rPr>
      </w:pPr>
      <w:r w:rsidRPr="000E5AB8">
        <w:rPr>
          <w:rFonts w:ascii="Times New Roman" w:hAnsi="Times New Roman"/>
          <w:lang w:val="nl-NL" w:eastAsia="en-US"/>
        </w:rPr>
        <w:t>1.1.1. Mục tiêu chung</w:t>
      </w:r>
    </w:p>
    <w:p w:rsidR="000D0B5B" w:rsidRPr="000E5AB8" w:rsidRDefault="000D0B5B" w:rsidP="000D0B5B">
      <w:pPr>
        <w:pStyle w:val="CHU"/>
        <w:spacing w:before="0" w:after="0" w:line="340" w:lineRule="exact"/>
        <w:rPr>
          <w:i/>
          <w:lang w:val="nl-NL" w:eastAsia="en-US"/>
        </w:rPr>
      </w:pPr>
      <w:r w:rsidRPr="000E5AB8">
        <w:rPr>
          <w:lang w:val="nl-NL" w:eastAsia="en-US"/>
        </w:rPr>
        <w:t>Đào tạo thạc sĩ ngành kế toán (định hướng ứng dụng) có kiến thức chuyên môn sâu về kế toán, kiểm toán và phân tích; có thể điều hành, kiểm soát các hoạt động kế toán và xử lý các tình huống phát sinh trong quản lý tài chính tại các doanh nghiệp và các tổ chức; có đạo đức nghề nghiệp; có khả năng làm việc độc lập, làm việc theo nhóm với tư duy sáng tạo, năng lực tự chủ và trách nhiệm; Học viên tốt nghiệp có thể làm việc trong lĩnh vực kế toán và quản lý tài chính tại các doanh nghiệp, cơ quan quản lý Nhà nước và các tổ chức khác</w:t>
      </w:r>
      <w:r w:rsidRPr="000E5AB8">
        <w:rPr>
          <w:i/>
          <w:lang w:val="nl-NL" w:eastAsia="en-US"/>
        </w:rPr>
        <w:t xml:space="preserve">. </w:t>
      </w:r>
    </w:p>
    <w:p w:rsidR="000D0B5B" w:rsidRPr="000E5AB8" w:rsidRDefault="000D0B5B" w:rsidP="000D0B5B">
      <w:pPr>
        <w:pStyle w:val="111"/>
        <w:spacing w:before="0" w:after="0" w:line="340" w:lineRule="exact"/>
        <w:rPr>
          <w:rFonts w:ascii="Times New Roman" w:hAnsi="Times New Roman"/>
          <w:lang w:val="nl-NL" w:eastAsia="en-US"/>
        </w:rPr>
      </w:pPr>
      <w:r w:rsidRPr="000E5AB8">
        <w:rPr>
          <w:rFonts w:ascii="Times New Roman" w:hAnsi="Times New Roman"/>
          <w:lang w:val="nl-NL" w:eastAsia="en-US"/>
        </w:rPr>
        <w:t>1.1.2. Mục tiêu cụ thể</w:t>
      </w:r>
    </w:p>
    <w:p w:rsidR="000D0B5B" w:rsidRPr="008C3CB7" w:rsidRDefault="000D0B5B" w:rsidP="000D0B5B">
      <w:pPr>
        <w:pStyle w:val="CHU"/>
        <w:spacing w:before="0" w:after="0" w:line="340" w:lineRule="exact"/>
        <w:rPr>
          <w:lang w:val="sv-SE" w:eastAsia="en-US"/>
        </w:rPr>
      </w:pPr>
      <w:r w:rsidRPr="000E5AB8">
        <w:rPr>
          <w:lang w:val="nl-NL" w:eastAsia="en-US"/>
        </w:rPr>
        <w:t>Có kiến thức chuyên môn sâu về các vấn đề kế toán</w:t>
      </w:r>
      <w:r w:rsidRPr="008C3CB7">
        <w:rPr>
          <w:lang w:val="sv-SE" w:eastAsia="en-US"/>
        </w:rPr>
        <w:t>, kiểm toán, phân tích theo hướng hội nhập quốc tế;</w:t>
      </w:r>
      <w:r w:rsidRPr="000E5AB8">
        <w:rPr>
          <w:lang w:val="nl-NL" w:eastAsia="en-US"/>
        </w:rPr>
        <w:t xml:space="preserve"> có tư duy sáng tạo; có </w:t>
      </w:r>
      <w:r w:rsidRPr="008C3CB7">
        <w:rPr>
          <w:lang w:val="sv-SE" w:eastAsia="en-US"/>
        </w:rPr>
        <w:t xml:space="preserve">khả năng </w:t>
      </w:r>
      <w:r w:rsidRPr="000E5AB8">
        <w:rPr>
          <w:lang w:val="nl-NL" w:eastAsia="en-US"/>
        </w:rPr>
        <w:t xml:space="preserve">giao tiếp và năng lực lãnh đạo; </w:t>
      </w:r>
    </w:p>
    <w:p w:rsidR="000D0B5B" w:rsidRPr="008C3CB7" w:rsidRDefault="000D0B5B" w:rsidP="000D0B5B">
      <w:pPr>
        <w:pStyle w:val="CHU"/>
        <w:spacing w:before="0" w:after="0" w:line="340" w:lineRule="exact"/>
        <w:rPr>
          <w:lang w:val="sv-SE" w:eastAsia="en-US"/>
        </w:rPr>
      </w:pPr>
      <w:r w:rsidRPr="008C3CB7">
        <w:rPr>
          <w:lang w:val="sv-SE" w:eastAsia="en-US"/>
        </w:rPr>
        <w:t>Có khả năng xử lý các vấn đề thực tế và thời sự về kế toán và kiểm toán, kiểm soát; có thể vận dụng các kỹ năng phân tích, xử lý các tình huống phức tạp trong lĩnh vực kế toán, kiểm toán và quản lý tài chính;</w:t>
      </w:r>
    </w:p>
    <w:p w:rsidR="000D0B5B" w:rsidRPr="000E5AB8" w:rsidRDefault="000D0B5B" w:rsidP="000D0B5B">
      <w:pPr>
        <w:pStyle w:val="CHU"/>
        <w:spacing w:before="0" w:after="0" w:line="340" w:lineRule="exact"/>
        <w:rPr>
          <w:lang w:val="sv-SE" w:eastAsia="en-US"/>
        </w:rPr>
      </w:pPr>
      <w:r w:rsidRPr="000E5AB8">
        <w:rPr>
          <w:lang w:val="sv-SE" w:eastAsia="en-US"/>
        </w:rPr>
        <w:t xml:space="preserve">Có phẩm chất đạo đức nghề nghiệp </w:t>
      </w:r>
      <w:r w:rsidRPr="008C3CB7">
        <w:rPr>
          <w:lang w:val="sv-SE" w:eastAsia="en-US"/>
        </w:rPr>
        <w:t>và tuân thủ pháp luật</w:t>
      </w:r>
      <w:r w:rsidRPr="000E5AB8">
        <w:rPr>
          <w:lang w:val="sv-SE" w:eastAsia="en-US"/>
        </w:rPr>
        <w:t>;</w:t>
      </w:r>
    </w:p>
    <w:p w:rsidR="000D0B5B" w:rsidRPr="000E5AB8" w:rsidRDefault="000D0B5B" w:rsidP="000D0B5B">
      <w:pPr>
        <w:pStyle w:val="CHU"/>
        <w:spacing w:before="0" w:after="0" w:line="340" w:lineRule="exact"/>
        <w:rPr>
          <w:lang w:val="sv-SE" w:eastAsia="en-US"/>
        </w:rPr>
      </w:pPr>
      <w:r w:rsidRPr="000E5AB8">
        <w:rPr>
          <w:lang w:val="sv-SE" w:eastAsia="en-US"/>
        </w:rPr>
        <w:t xml:space="preserve">Trở thành chuyên gia kế toán, kiểm toán, kiểm soát, quản trị tài chính làm việc tại các doanh nghiệp, tập đoàn và các tổ chức khác trong và ngoài nước. </w:t>
      </w:r>
    </w:p>
    <w:p w:rsidR="000D0B5B" w:rsidRPr="000E5AB8" w:rsidRDefault="000D0B5B" w:rsidP="000D0B5B">
      <w:pPr>
        <w:pStyle w:val="2"/>
        <w:spacing w:before="0" w:after="0" w:line="340" w:lineRule="exact"/>
        <w:rPr>
          <w:rFonts w:ascii="Times New Roman" w:hAnsi="Times New Roman"/>
          <w:shd w:val="clear" w:color="auto" w:fill="FFFFFF"/>
          <w:lang w:val="sv-SE" w:eastAsia="en-US"/>
        </w:rPr>
      </w:pPr>
      <w:r w:rsidRPr="000E5AB8">
        <w:rPr>
          <w:rFonts w:ascii="Times New Roman" w:hAnsi="Times New Roman"/>
          <w:shd w:val="clear" w:color="auto" w:fill="FFFFFF"/>
          <w:lang w:val="sv-SE" w:eastAsia="en-US"/>
        </w:rPr>
        <w:t>1.2. Chuẩn đầu ra</w:t>
      </w:r>
    </w:p>
    <w:p w:rsidR="000D0B5B" w:rsidRPr="000E5AB8" w:rsidRDefault="000D0B5B" w:rsidP="000D0B5B">
      <w:pPr>
        <w:pStyle w:val="111"/>
        <w:spacing w:before="0" w:after="0" w:line="340" w:lineRule="exact"/>
        <w:rPr>
          <w:rFonts w:ascii="Times New Roman" w:hAnsi="Times New Roman"/>
          <w:lang w:val="sv-SE" w:eastAsia="en-US"/>
        </w:rPr>
      </w:pPr>
      <w:r w:rsidRPr="000E5AB8">
        <w:rPr>
          <w:rFonts w:ascii="Times New Roman" w:hAnsi="Times New Roman"/>
          <w:lang w:val="sv-SE" w:eastAsia="en-US"/>
        </w:rPr>
        <w:t xml:space="preserve">1.2.1. Kiến thức </w:t>
      </w:r>
    </w:p>
    <w:p w:rsidR="000D0B5B" w:rsidRPr="000E5AB8" w:rsidRDefault="000D0B5B" w:rsidP="000D0B5B">
      <w:pPr>
        <w:pStyle w:val="CHU"/>
        <w:spacing w:before="0" w:after="0" w:line="340" w:lineRule="exact"/>
        <w:rPr>
          <w:i/>
          <w:lang w:val="sv-SE" w:eastAsia="en-US"/>
        </w:rPr>
      </w:pPr>
      <w:r w:rsidRPr="000E5AB8">
        <w:rPr>
          <w:i/>
          <w:lang w:val="sv-SE" w:eastAsia="en-US"/>
        </w:rPr>
        <w:t>Kiến thức chung:</w:t>
      </w:r>
    </w:p>
    <w:p w:rsidR="000D0B5B" w:rsidRPr="000E5AB8" w:rsidRDefault="000D0B5B" w:rsidP="000D0B5B">
      <w:pPr>
        <w:pStyle w:val="CHU"/>
        <w:spacing w:before="0" w:after="0"/>
        <w:rPr>
          <w:lang w:val="nl-NL" w:eastAsia="en-US"/>
        </w:rPr>
      </w:pPr>
      <w:r w:rsidRPr="008C3CB7">
        <w:rPr>
          <w:lang w:val="nl-NL" w:eastAsia="en-US"/>
        </w:rPr>
        <w:t>Phân tích và đánh giá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w:t>
      </w:r>
    </w:p>
    <w:p w:rsidR="000D0B5B" w:rsidRPr="000E5AB8" w:rsidRDefault="000D0B5B" w:rsidP="000D0B5B">
      <w:pPr>
        <w:pStyle w:val="CHU"/>
        <w:spacing w:before="0" w:after="0"/>
        <w:rPr>
          <w:i/>
          <w:lang w:val="nl-NL" w:eastAsia="en-US"/>
        </w:rPr>
      </w:pPr>
      <w:r w:rsidRPr="000E5AB8">
        <w:rPr>
          <w:i/>
          <w:lang w:val="nl-NL" w:eastAsia="en-US"/>
        </w:rPr>
        <w:t>Kiến thức chuyên môn:</w:t>
      </w:r>
    </w:p>
    <w:p w:rsidR="000D0B5B" w:rsidRPr="008C3CB7" w:rsidRDefault="000D0B5B" w:rsidP="000D0B5B">
      <w:pPr>
        <w:pStyle w:val="CHU"/>
        <w:spacing w:before="0" w:after="0"/>
        <w:rPr>
          <w:lang w:val="nl-NL" w:eastAsia="en-US"/>
        </w:rPr>
      </w:pPr>
      <w:r w:rsidRPr="008C3CB7">
        <w:rPr>
          <w:lang w:val="nl-NL" w:eastAsia="en-US"/>
        </w:rPr>
        <w:t xml:space="preserve">Tổng hợp được kiến thức về phương pháp chuyên môn kế toán, kiểm toán, chuẩn mực kế toán và kiểm toán. </w:t>
      </w:r>
    </w:p>
    <w:p w:rsidR="000D0B5B" w:rsidRPr="008C3CB7" w:rsidRDefault="000D0B5B" w:rsidP="000D0B5B">
      <w:pPr>
        <w:pStyle w:val="CHU"/>
        <w:spacing w:before="0" w:after="0"/>
        <w:rPr>
          <w:lang w:val="nl-NL" w:eastAsia="en-US"/>
        </w:rPr>
      </w:pPr>
      <w:r w:rsidRPr="008C3CB7">
        <w:rPr>
          <w:lang w:val="nl-NL" w:eastAsia="en-US"/>
        </w:rPr>
        <w:t xml:space="preserve">Vận dụng kiến thức nâng cao về kế toán, kiểm toán, kiểm soát, quản trị tài chính và quản trị doanh nghiệp vào thực tiễn. </w:t>
      </w:r>
    </w:p>
    <w:p w:rsidR="000D0B5B" w:rsidRPr="008C3CB7" w:rsidRDefault="000D0B5B" w:rsidP="000D0B5B">
      <w:pPr>
        <w:pStyle w:val="CHU"/>
        <w:spacing w:before="0" w:after="0"/>
        <w:rPr>
          <w:lang w:val="nl-NL" w:eastAsia="en-US"/>
        </w:rPr>
      </w:pPr>
      <w:r w:rsidRPr="008C3CB7">
        <w:rPr>
          <w:lang w:val="nl-NL" w:eastAsia="en-US"/>
        </w:rPr>
        <w:t xml:space="preserve">Thiết kế và hoàn thiện hệ thống kế toán theo xu hướng hội nhập kế toán quốc tế. </w:t>
      </w:r>
    </w:p>
    <w:p w:rsidR="000D0B5B" w:rsidRPr="000E5AB8" w:rsidRDefault="000D0B5B" w:rsidP="000D0B5B">
      <w:pPr>
        <w:pStyle w:val="111"/>
        <w:spacing w:before="0" w:after="0" w:line="276" w:lineRule="auto"/>
        <w:rPr>
          <w:rFonts w:ascii="Times New Roman" w:hAnsi="Times New Roman"/>
          <w:lang w:val="nl-NL" w:eastAsia="en-US"/>
        </w:rPr>
      </w:pPr>
      <w:r w:rsidRPr="000E5AB8">
        <w:rPr>
          <w:rFonts w:ascii="Times New Roman" w:hAnsi="Times New Roman"/>
          <w:lang w:val="nl-NL" w:eastAsia="en-US"/>
        </w:rPr>
        <w:t xml:space="preserve">1.2.2. Kỹ năng </w:t>
      </w:r>
    </w:p>
    <w:p w:rsidR="000D0B5B" w:rsidRPr="000E5AB8" w:rsidRDefault="000D0B5B" w:rsidP="000D0B5B">
      <w:pPr>
        <w:pStyle w:val="CHU"/>
        <w:spacing w:before="0" w:after="0"/>
        <w:rPr>
          <w:i/>
          <w:lang w:val="nl-NL" w:eastAsia="en-US"/>
        </w:rPr>
      </w:pPr>
      <w:r w:rsidRPr="000E5AB8">
        <w:rPr>
          <w:i/>
          <w:lang w:val="nl-NL" w:eastAsia="en-US"/>
        </w:rPr>
        <w:t>Kỹ năng chuyên môn:</w:t>
      </w:r>
    </w:p>
    <w:p w:rsidR="000D0B5B" w:rsidRPr="000E5AB8" w:rsidRDefault="000D0B5B" w:rsidP="000D0B5B">
      <w:pPr>
        <w:pStyle w:val="CHU"/>
        <w:spacing w:before="0" w:after="0"/>
        <w:rPr>
          <w:lang w:val="nl-NL"/>
        </w:rPr>
      </w:pPr>
      <w:r w:rsidRPr="000E5AB8">
        <w:rPr>
          <w:lang w:val="nl-NL"/>
        </w:rPr>
        <w:t>Tổ chức, thực hiện chế độ kế toán, kiểm toán và quản trị tài chính</w:t>
      </w:r>
      <w:r w:rsidRPr="000E5AB8">
        <w:rPr>
          <w:lang w:val="nl-NL" w:eastAsia="en-US"/>
        </w:rPr>
        <w:t xml:space="preserve"> trong tổ chức và doanh nghiệp</w:t>
      </w:r>
      <w:r w:rsidRPr="000E5AB8">
        <w:rPr>
          <w:lang w:val="nl-NL"/>
        </w:rPr>
        <w:t>;</w:t>
      </w:r>
    </w:p>
    <w:p w:rsidR="000D0B5B" w:rsidRPr="000E5AB8" w:rsidRDefault="000D0B5B" w:rsidP="000D0B5B">
      <w:pPr>
        <w:pStyle w:val="CHU"/>
        <w:spacing w:before="0" w:after="0"/>
        <w:rPr>
          <w:lang w:val="nl-NL"/>
        </w:rPr>
      </w:pPr>
      <w:r w:rsidRPr="000E5AB8">
        <w:rPr>
          <w:lang w:val="nl-NL"/>
        </w:rPr>
        <w:lastRenderedPageBreak/>
        <w:t>Trình bày, phân tích thông tin kế toán và tham mưu về lĩnh kế toán, kiểm toán, tài chính cho nhà quản lý;</w:t>
      </w:r>
    </w:p>
    <w:p w:rsidR="000D0B5B" w:rsidRPr="000E5AB8" w:rsidRDefault="000D0B5B" w:rsidP="000D0B5B">
      <w:pPr>
        <w:pStyle w:val="CHU"/>
        <w:spacing w:before="0" w:after="0"/>
        <w:rPr>
          <w:lang w:val="nl-NL" w:eastAsia="en-US"/>
        </w:rPr>
      </w:pPr>
      <w:r w:rsidRPr="000E5AB8">
        <w:rPr>
          <w:lang w:val="nl-NL" w:eastAsia="en-US"/>
        </w:rPr>
        <w:t>Thực hiện linh hoạt kỹ năng làm việc nhóm, thuyết trình vấn đề;</w:t>
      </w:r>
    </w:p>
    <w:p w:rsidR="000D0B5B" w:rsidRPr="000E5AB8" w:rsidRDefault="000D0B5B" w:rsidP="000D0B5B">
      <w:pPr>
        <w:pStyle w:val="CHU"/>
        <w:spacing w:before="0" w:after="0" w:line="340" w:lineRule="exact"/>
        <w:rPr>
          <w:lang w:val="nl-NL" w:eastAsia="en-US"/>
        </w:rPr>
      </w:pPr>
      <w:r w:rsidRPr="000E5AB8">
        <w:rPr>
          <w:lang w:val="nl-NL" w:eastAsia="en-US"/>
        </w:rPr>
        <w:t xml:space="preserve">Ứng dụng thành thạo công nghệ thông tin để thu thập, xử lý thông tin kế toán, </w:t>
      </w:r>
      <w:r w:rsidRPr="000E5AB8">
        <w:rPr>
          <w:lang w:val="nl-NL" w:eastAsia="en-US"/>
        </w:rPr>
        <w:br/>
        <w:t>kiểm toán.</w:t>
      </w:r>
    </w:p>
    <w:p w:rsidR="000D0B5B" w:rsidRPr="000E5AB8" w:rsidRDefault="000D0B5B" w:rsidP="000D0B5B">
      <w:pPr>
        <w:pStyle w:val="CHU"/>
        <w:spacing w:before="0" w:after="0" w:line="340" w:lineRule="exact"/>
        <w:rPr>
          <w:i/>
          <w:lang w:val="nl-NL" w:eastAsia="en-US"/>
        </w:rPr>
      </w:pPr>
      <w:r w:rsidRPr="000E5AB8">
        <w:rPr>
          <w:i/>
          <w:lang w:val="nl-NL" w:eastAsia="en-US"/>
        </w:rPr>
        <w:t>Kỹ năng ngoại ngữ:</w:t>
      </w:r>
    </w:p>
    <w:p w:rsidR="000D0B5B" w:rsidRPr="000E5AB8" w:rsidRDefault="000D0B5B" w:rsidP="000D0B5B">
      <w:pPr>
        <w:pStyle w:val="CHU"/>
        <w:spacing w:before="0" w:after="0" w:line="340" w:lineRule="exact"/>
        <w:rPr>
          <w:lang w:val="nl-NL" w:eastAsia="en-US"/>
        </w:rPr>
      </w:pPr>
      <w:r w:rsidRPr="000E5AB8">
        <w:rPr>
          <w:lang w:val="nl-NL" w:eastAsia="en-US"/>
        </w:rPr>
        <w:t>Trình độ tiếng Anh tối thiểu đạt B1 theo khung tham chiếu chung châu Âu;</w:t>
      </w:r>
    </w:p>
    <w:p w:rsidR="000D0B5B" w:rsidRPr="000E5AB8" w:rsidRDefault="000D0B5B" w:rsidP="000D0B5B">
      <w:pPr>
        <w:pStyle w:val="CHU"/>
        <w:spacing w:before="0" w:after="0" w:line="340" w:lineRule="exact"/>
        <w:rPr>
          <w:lang w:val="nl-NL" w:eastAsia="en-US"/>
        </w:rPr>
      </w:pPr>
      <w:r w:rsidRPr="000E5AB8">
        <w:rPr>
          <w:lang w:val="nl-NL" w:eastAsia="en-US"/>
        </w:rPr>
        <w:t xml:space="preserve">Có khả năng đọc, hiểu được nội dung cơ bản của các chủ đề liên quan đến kế toán, kiểm toán, thuế, quản trị tài chính. </w:t>
      </w:r>
    </w:p>
    <w:p w:rsidR="000D0B5B" w:rsidRPr="000E5AB8" w:rsidRDefault="000D0B5B" w:rsidP="000D0B5B">
      <w:pPr>
        <w:pStyle w:val="111"/>
        <w:spacing w:before="0" w:after="0" w:line="340" w:lineRule="exact"/>
        <w:rPr>
          <w:rFonts w:ascii="Times New Roman" w:hAnsi="Times New Roman"/>
          <w:lang w:val="nl-NL" w:eastAsia="en-US"/>
        </w:rPr>
      </w:pPr>
      <w:r w:rsidRPr="000E5AB8">
        <w:rPr>
          <w:rFonts w:ascii="Times New Roman" w:hAnsi="Times New Roman"/>
          <w:lang w:val="nl-NL" w:eastAsia="en-US"/>
        </w:rPr>
        <w:t>1.2.3. Năng lực tự chủ và trách nhiệm</w:t>
      </w:r>
    </w:p>
    <w:p w:rsidR="000D0B5B" w:rsidRPr="000E5AB8" w:rsidRDefault="000D0B5B" w:rsidP="000D0B5B">
      <w:pPr>
        <w:pStyle w:val="CHU"/>
        <w:spacing w:before="0" w:after="0" w:line="340" w:lineRule="exact"/>
        <w:rPr>
          <w:lang w:val="nl-NL" w:eastAsia="en-US"/>
        </w:rPr>
      </w:pPr>
      <w:r w:rsidRPr="000E5AB8">
        <w:rPr>
          <w:lang w:val="nl-NL" w:eastAsia="en-US"/>
        </w:rPr>
        <w:t xml:space="preserve">Có năng lực tự chủ, tự chịu trách nhiệm và hoàn thành công việc được giao; </w:t>
      </w:r>
    </w:p>
    <w:p w:rsidR="000D0B5B" w:rsidRPr="000E5AB8" w:rsidRDefault="000D0B5B" w:rsidP="000D0B5B">
      <w:pPr>
        <w:pStyle w:val="CHU"/>
        <w:spacing w:before="0" w:after="0" w:line="340" w:lineRule="exact"/>
        <w:rPr>
          <w:lang w:val="nl-NL" w:eastAsia="en-US"/>
        </w:rPr>
      </w:pPr>
      <w:r w:rsidRPr="000E5AB8">
        <w:rPr>
          <w:lang w:val="nl-NL" w:eastAsia="en-US"/>
        </w:rPr>
        <w:t>Tuân thủ các quy tắc về đạo đức nghề nghiệp kế toán, kiểm toán;</w:t>
      </w:r>
    </w:p>
    <w:p w:rsidR="000D0B5B" w:rsidRPr="000E5AB8" w:rsidRDefault="000D0B5B" w:rsidP="000D0B5B">
      <w:pPr>
        <w:pStyle w:val="CHU"/>
        <w:spacing w:before="0" w:after="0" w:line="340" w:lineRule="exact"/>
        <w:rPr>
          <w:lang w:val="nl-NL" w:eastAsia="en-US"/>
        </w:rPr>
      </w:pPr>
      <w:r w:rsidRPr="000E5AB8">
        <w:rPr>
          <w:lang w:val="nl-NL" w:eastAsia="en-US"/>
        </w:rPr>
        <w:t>Trau dồi phẩm chất đạo đức nghề nghiệp và tác phong làm việc chuyên nghiệp, thích nghi với các môi trường làm việc khác nhau;</w:t>
      </w:r>
    </w:p>
    <w:p w:rsidR="000D0B5B" w:rsidRPr="000E5AB8" w:rsidRDefault="000D0B5B" w:rsidP="000D0B5B">
      <w:pPr>
        <w:pStyle w:val="CHU"/>
        <w:spacing w:before="0" w:after="0" w:line="340" w:lineRule="exact"/>
        <w:rPr>
          <w:lang w:val="nl-NL" w:eastAsia="en-US"/>
        </w:rPr>
      </w:pPr>
      <w:r w:rsidRPr="000E5AB8">
        <w:rPr>
          <w:lang w:val="nl-NL" w:eastAsia="en-US"/>
        </w:rPr>
        <w:t>Có ý thức tự bồi dưỡng nâng cao kiến thức chuyên ngành và liên ngành.</w:t>
      </w:r>
    </w:p>
    <w:p w:rsidR="000D0B5B" w:rsidRPr="000E5AB8" w:rsidRDefault="000D0B5B" w:rsidP="000D0B5B">
      <w:pPr>
        <w:pStyle w:val="1"/>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2. ĐỐI TƯỢNG ĐÀO TẠO VÀ NGUỒN TUYỂN SINH</w:t>
      </w:r>
    </w:p>
    <w:p w:rsidR="000D0B5B" w:rsidRPr="000E5AB8" w:rsidRDefault="000D0B5B" w:rsidP="000D0B5B">
      <w:pPr>
        <w:pStyle w:val="CHU"/>
        <w:spacing w:before="0" w:after="0" w:line="340" w:lineRule="exact"/>
        <w:ind w:firstLine="0"/>
        <w:rPr>
          <w:b/>
          <w:lang w:val="nl-NL" w:eastAsia="en-US"/>
        </w:rPr>
      </w:pPr>
      <w:r w:rsidRPr="000E5AB8">
        <w:rPr>
          <w:b/>
          <w:lang w:val="nl-NL" w:eastAsia="en-US"/>
        </w:rPr>
        <w:t xml:space="preserve">(Như đào tạo trình độ thạc sĩ định hướng nghiên cứu) </w:t>
      </w:r>
    </w:p>
    <w:p w:rsidR="000D0B5B" w:rsidRPr="000E5AB8" w:rsidRDefault="000D0B5B" w:rsidP="000D0B5B">
      <w:pPr>
        <w:pStyle w:val="1"/>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3. CHƯƠNG TRÌNH ĐÀO TẠO</w:t>
      </w:r>
    </w:p>
    <w:p w:rsidR="000D0B5B" w:rsidRPr="000E5AB8" w:rsidRDefault="000D0B5B" w:rsidP="000D0B5B">
      <w:pPr>
        <w:pStyle w:val="2"/>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3.1. Khối lượng kiến thức tối thiểu và thời gian đào tạo theo thiết kế</w:t>
      </w:r>
    </w:p>
    <w:p w:rsidR="000D0B5B" w:rsidRPr="000E5AB8" w:rsidRDefault="000D0B5B" w:rsidP="000D0B5B">
      <w:pPr>
        <w:pStyle w:val="CHU"/>
        <w:spacing w:before="0" w:after="0" w:line="340" w:lineRule="exact"/>
        <w:rPr>
          <w:lang w:val="nl-NL" w:eastAsia="en-US"/>
        </w:rPr>
      </w:pPr>
      <w:r w:rsidRPr="000E5AB8">
        <w:rPr>
          <w:lang w:val="nl-NL" w:eastAsia="en-US"/>
        </w:rPr>
        <w:t>Tổng số 60 tín chỉ, thời gian đào tạo: 1,5 - 2 năm.</w:t>
      </w:r>
    </w:p>
    <w:p w:rsidR="000D0B5B" w:rsidRPr="000E5AB8" w:rsidRDefault="000D0B5B" w:rsidP="000D0B5B">
      <w:pPr>
        <w:pStyle w:val="2"/>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3.2. Cấu trúc chương trình đào tạo</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477"/>
        <w:gridCol w:w="5835"/>
        <w:gridCol w:w="1221"/>
      </w:tblGrid>
      <w:tr w:rsidR="000D0B5B" w:rsidRPr="008C3CB7" w:rsidTr="00621AE6">
        <w:trPr>
          <w:trHeight w:val="190"/>
          <w:tblHeader/>
          <w:jc w:val="center"/>
        </w:trPr>
        <w:tc>
          <w:tcPr>
            <w:tcW w:w="344" w:type="pct"/>
            <w:vAlign w:val="center"/>
          </w:tcPr>
          <w:p w:rsidR="000D0B5B" w:rsidRPr="008C3CB7" w:rsidRDefault="000D0B5B" w:rsidP="00621AE6">
            <w:pPr>
              <w:pStyle w:val="BANG"/>
              <w:spacing w:before="0" w:after="0" w:line="340" w:lineRule="exact"/>
              <w:rPr>
                <w:b/>
                <w:lang w:eastAsia="en-US"/>
              </w:rPr>
            </w:pPr>
            <w:r w:rsidRPr="008C3CB7">
              <w:rPr>
                <w:b/>
                <w:lang w:eastAsia="en-US"/>
              </w:rPr>
              <w:t>TT</w:t>
            </w:r>
          </w:p>
        </w:tc>
        <w:tc>
          <w:tcPr>
            <w:tcW w:w="806" w:type="pct"/>
            <w:vAlign w:val="center"/>
          </w:tcPr>
          <w:p w:rsidR="000D0B5B" w:rsidRPr="008C3CB7" w:rsidRDefault="000D0B5B" w:rsidP="00621AE6">
            <w:pPr>
              <w:pStyle w:val="BANG"/>
              <w:spacing w:before="0" w:after="0" w:line="340" w:lineRule="exact"/>
              <w:rPr>
                <w:b/>
                <w:lang w:eastAsia="en-US"/>
              </w:rPr>
            </w:pPr>
            <w:r w:rsidRPr="008C3CB7">
              <w:rPr>
                <w:b/>
                <w:lang w:eastAsia="en-US"/>
              </w:rPr>
              <w:t>Mã số</w:t>
            </w:r>
          </w:p>
        </w:tc>
        <w:tc>
          <w:tcPr>
            <w:tcW w:w="3183" w:type="pct"/>
            <w:vAlign w:val="center"/>
          </w:tcPr>
          <w:p w:rsidR="000D0B5B" w:rsidRPr="008C3CB7" w:rsidRDefault="000D0B5B" w:rsidP="00621AE6">
            <w:pPr>
              <w:pStyle w:val="BANG"/>
              <w:spacing w:before="0" w:after="0" w:line="340" w:lineRule="exact"/>
              <w:rPr>
                <w:b/>
                <w:lang w:eastAsia="en-US"/>
              </w:rPr>
            </w:pPr>
            <w:r w:rsidRPr="008C3CB7">
              <w:rPr>
                <w:b/>
                <w:lang w:eastAsia="en-US"/>
              </w:rPr>
              <w:t>Tên học phần</w:t>
            </w:r>
          </w:p>
        </w:tc>
        <w:tc>
          <w:tcPr>
            <w:tcW w:w="666" w:type="pct"/>
            <w:vAlign w:val="center"/>
          </w:tcPr>
          <w:p w:rsidR="000D0B5B" w:rsidRPr="008C3CB7" w:rsidRDefault="000D0B5B" w:rsidP="00621AE6">
            <w:pPr>
              <w:pStyle w:val="BANG"/>
              <w:spacing w:before="0" w:after="0" w:line="340" w:lineRule="exact"/>
              <w:rPr>
                <w:b/>
                <w:lang w:eastAsia="en-US"/>
              </w:rPr>
            </w:pPr>
            <w:r w:rsidRPr="008C3CB7">
              <w:rPr>
                <w:b/>
                <w:lang w:eastAsia="en-US"/>
              </w:rPr>
              <w:t xml:space="preserve">Số </w:t>
            </w:r>
            <w:r>
              <w:rPr>
                <w:b/>
                <w:lang w:eastAsia="en-US"/>
              </w:rPr>
              <w:t>TC</w:t>
            </w:r>
          </w:p>
        </w:tc>
      </w:tr>
      <w:tr w:rsidR="000D0B5B" w:rsidRPr="008C3CB7" w:rsidTr="00621AE6">
        <w:trPr>
          <w:trHeight w:val="243"/>
          <w:jc w:val="center"/>
        </w:trPr>
        <w:tc>
          <w:tcPr>
            <w:tcW w:w="344" w:type="pct"/>
            <w:vAlign w:val="center"/>
          </w:tcPr>
          <w:p w:rsidR="000D0B5B" w:rsidRPr="008C3CB7" w:rsidRDefault="000D0B5B" w:rsidP="00621AE6">
            <w:pPr>
              <w:pStyle w:val="BANG"/>
              <w:spacing w:before="0" w:after="0" w:line="340" w:lineRule="exact"/>
              <w:rPr>
                <w:b/>
                <w:lang w:eastAsia="en-US"/>
              </w:rPr>
            </w:pPr>
            <w:r w:rsidRPr="008C3CB7">
              <w:rPr>
                <w:b/>
                <w:lang w:eastAsia="en-US"/>
              </w:rPr>
              <w:t>I</w:t>
            </w:r>
          </w:p>
        </w:tc>
        <w:tc>
          <w:tcPr>
            <w:tcW w:w="3990" w:type="pct"/>
            <w:gridSpan w:val="2"/>
            <w:vAlign w:val="center"/>
          </w:tcPr>
          <w:p w:rsidR="000D0B5B" w:rsidRPr="008C3CB7" w:rsidRDefault="000D0B5B" w:rsidP="00621AE6">
            <w:pPr>
              <w:pStyle w:val="BANG"/>
              <w:spacing w:before="0" w:after="0" w:line="340" w:lineRule="exact"/>
              <w:rPr>
                <w:b/>
                <w:lang w:eastAsia="en-US"/>
              </w:rPr>
            </w:pPr>
            <w:r w:rsidRPr="008C3CB7">
              <w:rPr>
                <w:b/>
                <w:lang w:eastAsia="en-US"/>
              </w:rPr>
              <w:t>Học phần bắt buộc</w:t>
            </w:r>
          </w:p>
        </w:tc>
        <w:tc>
          <w:tcPr>
            <w:tcW w:w="666" w:type="pct"/>
            <w:vAlign w:val="center"/>
          </w:tcPr>
          <w:p w:rsidR="000D0B5B" w:rsidRPr="008C3CB7" w:rsidRDefault="000D0B5B" w:rsidP="00621AE6">
            <w:pPr>
              <w:pStyle w:val="BANG"/>
              <w:spacing w:before="0" w:after="0" w:line="340" w:lineRule="exact"/>
              <w:rPr>
                <w:b/>
                <w:lang w:eastAsia="en-US"/>
              </w:rPr>
            </w:pPr>
            <w:r w:rsidRPr="008C3CB7">
              <w:rPr>
                <w:b/>
                <w:lang w:eastAsia="en-US"/>
              </w:rPr>
              <w:t>30</w:t>
            </w:r>
          </w:p>
        </w:tc>
      </w:tr>
      <w:tr w:rsidR="000D0B5B" w:rsidRPr="008C3CB7" w:rsidTr="00621AE6">
        <w:trPr>
          <w:trHeight w:val="243"/>
          <w:jc w:val="center"/>
        </w:trPr>
        <w:tc>
          <w:tcPr>
            <w:tcW w:w="344" w:type="pct"/>
            <w:vAlign w:val="center"/>
          </w:tcPr>
          <w:p w:rsidR="000D0B5B" w:rsidRPr="008C3CB7" w:rsidRDefault="000D0B5B" w:rsidP="00621AE6">
            <w:pPr>
              <w:pStyle w:val="BANG"/>
              <w:spacing w:before="0" w:after="0" w:line="340" w:lineRule="exact"/>
              <w:rPr>
                <w:lang w:eastAsia="en-US"/>
              </w:rPr>
            </w:pPr>
            <w:r w:rsidRPr="008C3CB7">
              <w:rPr>
                <w:lang w:eastAsia="en-US"/>
              </w:rPr>
              <w:t>1</w:t>
            </w:r>
          </w:p>
        </w:tc>
        <w:tc>
          <w:tcPr>
            <w:tcW w:w="806" w:type="pct"/>
            <w:vAlign w:val="bottom"/>
          </w:tcPr>
          <w:p w:rsidR="000D0B5B" w:rsidRPr="008C3CB7" w:rsidRDefault="000D0B5B" w:rsidP="00621AE6">
            <w:pPr>
              <w:pStyle w:val="BANG"/>
              <w:spacing w:before="0" w:after="0" w:line="340" w:lineRule="exact"/>
              <w:rPr>
                <w:lang w:eastAsia="en-US"/>
              </w:rPr>
            </w:pPr>
            <w:r w:rsidRPr="008C3CB7">
              <w:rPr>
                <w:lang w:eastAsia="en-US"/>
              </w:rPr>
              <w:t>ML06002</w:t>
            </w:r>
          </w:p>
        </w:tc>
        <w:tc>
          <w:tcPr>
            <w:tcW w:w="3183" w:type="pct"/>
            <w:vAlign w:val="center"/>
          </w:tcPr>
          <w:p w:rsidR="000D0B5B" w:rsidRPr="008C3CB7" w:rsidRDefault="000D0B5B" w:rsidP="00621AE6">
            <w:pPr>
              <w:pStyle w:val="BANG"/>
              <w:spacing w:before="0" w:after="0" w:line="340" w:lineRule="exact"/>
              <w:jc w:val="left"/>
              <w:rPr>
                <w:lang w:eastAsia="en-US"/>
              </w:rPr>
            </w:pPr>
            <w:r w:rsidRPr="008C3CB7">
              <w:rPr>
                <w:lang w:eastAsia="en-US"/>
              </w:rPr>
              <w:t>Triết học</w:t>
            </w:r>
          </w:p>
        </w:tc>
        <w:tc>
          <w:tcPr>
            <w:tcW w:w="666" w:type="pct"/>
            <w:vAlign w:val="center"/>
          </w:tcPr>
          <w:p w:rsidR="000D0B5B" w:rsidRPr="008C3CB7" w:rsidRDefault="000D0B5B" w:rsidP="00621AE6">
            <w:pPr>
              <w:pStyle w:val="BANG"/>
              <w:spacing w:before="0" w:after="0" w:line="340" w:lineRule="exact"/>
              <w:rPr>
                <w:lang w:eastAsia="en-US"/>
              </w:rPr>
            </w:pPr>
            <w:r w:rsidRPr="008C3CB7">
              <w:rPr>
                <w:lang w:eastAsia="en-US"/>
              </w:rPr>
              <w:t>4</w:t>
            </w:r>
          </w:p>
        </w:tc>
      </w:tr>
      <w:tr w:rsidR="000D0B5B" w:rsidRPr="008C3CB7" w:rsidTr="00621AE6">
        <w:trPr>
          <w:trHeight w:val="243"/>
          <w:jc w:val="center"/>
        </w:trPr>
        <w:tc>
          <w:tcPr>
            <w:tcW w:w="344" w:type="pct"/>
            <w:vAlign w:val="center"/>
          </w:tcPr>
          <w:p w:rsidR="000D0B5B" w:rsidRPr="008C3CB7" w:rsidRDefault="000D0B5B" w:rsidP="00621AE6">
            <w:pPr>
              <w:pStyle w:val="BANG"/>
              <w:spacing w:before="0" w:after="0" w:line="340" w:lineRule="exact"/>
              <w:rPr>
                <w:lang w:eastAsia="en-US"/>
              </w:rPr>
            </w:pPr>
            <w:r w:rsidRPr="008C3CB7">
              <w:rPr>
                <w:lang w:eastAsia="en-US"/>
              </w:rPr>
              <w:t>2</w:t>
            </w:r>
          </w:p>
        </w:tc>
        <w:tc>
          <w:tcPr>
            <w:tcW w:w="806" w:type="pct"/>
            <w:vAlign w:val="bottom"/>
          </w:tcPr>
          <w:p w:rsidR="000D0B5B" w:rsidRPr="008C3CB7" w:rsidRDefault="000D0B5B" w:rsidP="00621AE6">
            <w:pPr>
              <w:pStyle w:val="BANG"/>
              <w:spacing w:before="0" w:after="0" w:line="340" w:lineRule="exact"/>
              <w:rPr>
                <w:lang w:eastAsia="en-US"/>
              </w:rPr>
            </w:pPr>
            <w:r w:rsidRPr="008C3CB7">
              <w:rPr>
                <w:lang w:eastAsia="en-US"/>
              </w:rPr>
              <w:t>SN06003</w:t>
            </w:r>
          </w:p>
        </w:tc>
        <w:tc>
          <w:tcPr>
            <w:tcW w:w="3183" w:type="pct"/>
            <w:vAlign w:val="center"/>
          </w:tcPr>
          <w:p w:rsidR="000D0B5B" w:rsidRPr="008C3CB7" w:rsidRDefault="000D0B5B" w:rsidP="00621AE6">
            <w:pPr>
              <w:pStyle w:val="BANG"/>
              <w:spacing w:before="0" w:after="0" w:line="340" w:lineRule="exact"/>
              <w:jc w:val="left"/>
              <w:rPr>
                <w:lang w:eastAsia="en-US"/>
              </w:rPr>
            </w:pPr>
            <w:r w:rsidRPr="008C3CB7">
              <w:rPr>
                <w:lang w:eastAsia="en-US"/>
              </w:rPr>
              <w:t>Tiếng Anh</w:t>
            </w:r>
          </w:p>
        </w:tc>
        <w:tc>
          <w:tcPr>
            <w:tcW w:w="666" w:type="pct"/>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3</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KQ06011</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cho công tác quản lý</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4</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KQ06021</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Kiểm soát nội bộ ứng dụng</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5</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KQ06012</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Kỹ năng quản trị hiệu quả</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33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6</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KQ06015</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 xml:space="preserve">Phân tích thị trường và giá cả </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7</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KQ06024</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Phương pháp nghiên cứu trong kế toán</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8</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KQ06026</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Phương pháp kế toán cho quyết định kinh doanh</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9</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KQ06029</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các khoản đầu tư và hợp nhất</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10</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KQ07069</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và ra quyết định trong quản trị tài chính</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11</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KQ070</w:t>
            </w:r>
            <w:r>
              <w:rPr>
                <w:lang w:eastAsia="en-US"/>
              </w:rPr>
              <w:t>95</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Ứng dụng định giá tài sản tài chính</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12</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KQ07074</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Quản trị chi phí</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13</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KQ07081</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Vận dụng chuẩn mực kế toán</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14</w:t>
            </w:r>
          </w:p>
        </w:tc>
        <w:tc>
          <w:tcPr>
            <w:tcW w:w="806" w:type="pct"/>
            <w:shd w:val="clear" w:color="auto" w:fill="FFFFFF"/>
            <w:vAlign w:val="bottom"/>
          </w:tcPr>
          <w:p w:rsidR="000D0B5B" w:rsidRPr="008C3CB7" w:rsidRDefault="000D0B5B" w:rsidP="00621AE6">
            <w:pPr>
              <w:pStyle w:val="BANG"/>
              <w:spacing w:before="0" w:after="0" w:line="340" w:lineRule="exact"/>
              <w:rPr>
                <w:lang w:eastAsia="en-US"/>
              </w:rPr>
            </w:pPr>
            <w:r w:rsidRPr="008C3CB7">
              <w:rPr>
                <w:lang w:eastAsia="en-US"/>
              </w:rPr>
              <w:t>KQ07079</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Kỹ năng giao tiếp và đàm phán trong kinh doanh</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3"/>
          <w:jc w:val="center"/>
        </w:trPr>
        <w:tc>
          <w:tcPr>
            <w:tcW w:w="344" w:type="pct"/>
            <w:shd w:val="clear" w:color="auto" w:fill="FFFFFF"/>
            <w:vAlign w:val="center"/>
          </w:tcPr>
          <w:p w:rsidR="000D0B5B" w:rsidRPr="008C3CB7" w:rsidRDefault="000D0B5B" w:rsidP="00621AE6">
            <w:pPr>
              <w:pStyle w:val="BANG"/>
              <w:spacing w:before="0" w:after="0" w:line="340" w:lineRule="exact"/>
              <w:rPr>
                <w:b/>
                <w:lang w:eastAsia="en-US"/>
              </w:rPr>
            </w:pPr>
            <w:r w:rsidRPr="008C3CB7">
              <w:rPr>
                <w:b/>
                <w:lang w:eastAsia="en-US"/>
              </w:rPr>
              <w:lastRenderedPageBreak/>
              <w:t>II</w:t>
            </w:r>
          </w:p>
        </w:tc>
        <w:tc>
          <w:tcPr>
            <w:tcW w:w="3990" w:type="pct"/>
            <w:gridSpan w:val="2"/>
            <w:shd w:val="clear" w:color="auto" w:fill="FFFFFF"/>
            <w:vAlign w:val="center"/>
          </w:tcPr>
          <w:p w:rsidR="000D0B5B" w:rsidRPr="008C3CB7" w:rsidRDefault="000D0B5B" w:rsidP="00621AE6">
            <w:pPr>
              <w:pStyle w:val="BANG"/>
              <w:spacing w:before="0" w:after="0" w:line="340" w:lineRule="exact"/>
              <w:rPr>
                <w:b/>
                <w:lang w:eastAsia="en-US"/>
              </w:rPr>
            </w:pPr>
            <w:r w:rsidRPr="008C3CB7">
              <w:rPr>
                <w:b/>
                <w:lang w:eastAsia="en-US"/>
              </w:rPr>
              <w:t>Học phần tự chọn (tối thiểu 18 tín chỉ)</w:t>
            </w:r>
          </w:p>
        </w:tc>
        <w:tc>
          <w:tcPr>
            <w:tcW w:w="666" w:type="pct"/>
            <w:shd w:val="clear" w:color="auto" w:fill="FFFFFF"/>
            <w:vAlign w:val="center"/>
          </w:tcPr>
          <w:p w:rsidR="000D0B5B" w:rsidRPr="008C3CB7" w:rsidRDefault="000D0B5B" w:rsidP="00621AE6">
            <w:pPr>
              <w:pStyle w:val="BANG"/>
              <w:spacing w:before="0" w:after="0" w:line="340" w:lineRule="exact"/>
              <w:rPr>
                <w:b/>
                <w:lang w:eastAsia="en-US"/>
              </w:rPr>
            </w:pPr>
            <w:r w:rsidRPr="008C3CB7">
              <w:rPr>
                <w:b/>
                <w:lang w:eastAsia="en-US"/>
              </w:rPr>
              <w:t>18</w:t>
            </w:r>
          </w:p>
        </w:tc>
      </w:tr>
      <w:tr w:rsidR="000D0B5B" w:rsidRPr="008C3CB7" w:rsidTr="00621AE6">
        <w:trPr>
          <w:trHeight w:val="266"/>
          <w:jc w:val="center"/>
        </w:trPr>
        <w:tc>
          <w:tcPr>
            <w:tcW w:w="5000" w:type="pct"/>
            <w:gridSpan w:val="4"/>
            <w:shd w:val="clear" w:color="auto" w:fill="FFFFFF"/>
            <w:vAlign w:val="center"/>
          </w:tcPr>
          <w:p w:rsidR="000D0B5B" w:rsidRPr="008C3CB7" w:rsidRDefault="000D0B5B" w:rsidP="00621AE6">
            <w:pPr>
              <w:pStyle w:val="BANG"/>
              <w:spacing w:before="0" w:after="0" w:line="340" w:lineRule="exact"/>
              <w:rPr>
                <w:b/>
                <w:lang w:eastAsia="en-US"/>
              </w:rPr>
            </w:pPr>
            <w:r>
              <w:rPr>
                <w:b/>
                <w:lang w:eastAsia="en-US"/>
              </w:rPr>
              <w:t>Tự chọn</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15</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KQ07085</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Kiểm toán ứng dụng</w:t>
            </w:r>
          </w:p>
        </w:tc>
        <w:tc>
          <w:tcPr>
            <w:tcW w:w="666" w:type="pct"/>
            <w:shd w:val="clear" w:color="auto" w:fill="FFFFFF"/>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16</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KQ06020</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Kỹ năng Phân tích kinh doanh</w:t>
            </w:r>
          </w:p>
        </w:tc>
        <w:tc>
          <w:tcPr>
            <w:tcW w:w="666" w:type="pct"/>
            <w:shd w:val="clear" w:color="auto" w:fill="FFFFFF"/>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17</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KQ07084</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Đầu tư tài chính</w:t>
            </w:r>
          </w:p>
        </w:tc>
        <w:tc>
          <w:tcPr>
            <w:tcW w:w="666" w:type="pct"/>
            <w:shd w:val="clear" w:color="auto" w:fill="FFFFFF"/>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18</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KQ07094</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Ứng dụng thuế suất và lãi suất</w:t>
            </w:r>
          </w:p>
        </w:tc>
        <w:tc>
          <w:tcPr>
            <w:tcW w:w="666" w:type="pct"/>
            <w:shd w:val="clear" w:color="auto" w:fill="FFFFFF"/>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19</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KQ06010</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Quản trị chuỗi cung ứng</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20</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KQ07090</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Xây dựng chương trình quản lý rủi ro</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21</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KQ07022</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quốc tế nâng cao</w:t>
            </w:r>
          </w:p>
        </w:tc>
        <w:tc>
          <w:tcPr>
            <w:tcW w:w="666" w:type="pct"/>
            <w:shd w:val="clear" w:color="auto" w:fill="FFFFFF"/>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22</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KQ07035</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thuế nâng cao</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55"/>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23</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KQ07033</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Phát triển kĩ năng xây dựng kế hoạch kinh doanh</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24</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KQ07092</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Kiểm toán nội bộ ứng dụng</w:t>
            </w:r>
          </w:p>
        </w:tc>
        <w:tc>
          <w:tcPr>
            <w:tcW w:w="666" w:type="pct"/>
            <w:shd w:val="clear" w:color="auto" w:fill="FFFFFF"/>
            <w:noWrap/>
            <w:vAlign w:val="bottom"/>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25</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KQ07083</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báo cáo kế toán quản trị</w:t>
            </w:r>
          </w:p>
        </w:tc>
        <w:tc>
          <w:tcPr>
            <w:tcW w:w="666" w:type="pct"/>
            <w:shd w:val="clear" w:color="auto" w:fill="FFFFFF"/>
            <w:noWrap/>
            <w:vAlign w:val="bottom"/>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26</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KQ07088</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và quản trị rủi ro tài chính</w:t>
            </w:r>
          </w:p>
        </w:tc>
        <w:tc>
          <w:tcPr>
            <w:tcW w:w="666" w:type="pct"/>
            <w:shd w:val="clear" w:color="auto" w:fill="FFFFFF"/>
            <w:noWrap/>
            <w:vAlign w:val="bottom"/>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27</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KQ07089</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Thuế nâng cao</w:t>
            </w:r>
          </w:p>
        </w:tc>
        <w:tc>
          <w:tcPr>
            <w:tcW w:w="666" w:type="pct"/>
            <w:shd w:val="clear" w:color="auto" w:fill="FFFFFF"/>
            <w:noWrap/>
            <w:vAlign w:val="bottom"/>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28</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KQ06013</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Kỹ năng quản trị chiến lược</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29</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KQ07067</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 xml:space="preserve">Kỹ năng lãnh đạo tổ chức </w:t>
            </w:r>
          </w:p>
        </w:tc>
        <w:tc>
          <w:tcPr>
            <w:tcW w:w="666" w:type="pct"/>
            <w:shd w:val="clear" w:color="auto" w:fill="FFFFFF"/>
            <w:noWrap/>
            <w:vAlign w:val="bottom"/>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30</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KQ07093</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công ứng dụng</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31</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KQ06022</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Thông tin kế toán tài chính</w:t>
            </w:r>
          </w:p>
        </w:tc>
        <w:tc>
          <w:tcPr>
            <w:tcW w:w="666" w:type="pct"/>
            <w:shd w:val="clear" w:color="auto" w:fill="FFFFFF"/>
            <w:noWrap/>
            <w:vAlign w:val="bottom"/>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32</w:t>
            </w:r>
          </w:p>
        </w:tc>
        <w:tc>
          <w:tcPr>
            <w:tcW w:w="80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KQ 06028</w:t>
            </w:r>
          </w:p>
        </w:tc>
        <w:tc>
          <w:tcPr>
            <w:tcW w:w="3183" w:type="pct"/>
            <w:shd w:val="clear" w:color="auto" w:fill="FFFFFF"/>
            <w:vAlign w:val="center"/>
          </w:tcPr>
          <w:p w:rsidR="000D0B5B" w:rsidRPr="008C3CB7" w:rsidRDefault="000D0B5B" w:rsidP="00621AE6">
            <w:pPr>
              <w:pStyle w:val="BANG"/>
              <w:spacing w:before="0" w:after="0" w:line="340" w:lineRule="exact"/>
              <w:jc w:val="left"/>
              <w:rPr>
                <w:lang w:eastAsia="en-US"/>
              </w:rPr>
            </w:pPr>
            <w:r w:rsidRPr="008C3CB7">
              <w:rPr>
                <w:lang w:eastAsia="en-US"/>
              </w:rPr>
              <w:t>Báo cáo tài chính hợp nhất</w:t>
            </w:r>
          </w:p>
        </w:tc>
        <w:tc>
          <w:tcPr>
            <w:tcW w:w="666" w:type="pct"/>
            <w:shd w:val="clear" w:color="auto" w:fill="FFFFFF"/>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vAlign w:val="center"/>
          </w:tcPr>
          <w:p w:rsidR="000D0B5B" w:rsidRPr="008C3CB7" w:rsidRDefault="000D0B5B" w:rsidP="00621AE6">
            <w:pPr>
              <w:pStyle w:val="BANG"/>
              <w:spacing w:before="0" w:after="0" w:line="340" w:lineRule="exact"/>
              <w:rPr>
                <w:lang w:eastAsia="en-US"/>
              </w:rPr>
            </w:pPr>
            <w:r w:rsidRPr="008C3CB7">
              <w:rPr>
                <w:lang w:eastAsia="en-US"/>
              </w:rPr>
              <w:t>33</w:t>
            </w:r>
          </w:p>
        </w:tc>
        <w:tc>
          <w:tcPr>
            <w:tcW w:w="806" w:type="pct"/>
            <w:vAlign w:val="center"/>
          </w:tcPr>
          <w:p w:rsidR="000D0B5B" w:rsidRPr="008C3CB7" w:rsidRDefault="000D0B5B" w:rsidP="00621AE6">
            <w:pPr>
              <w:pStyle w:val="BANG"/>
              <w:spacing w:before="0" w:after="0" w:line="340" w:lineRule="exact"/>
              <w:rPr>
                <w:lang w:eastAsia="en-US"/>
              </w:rPr>
            </w:pPr>
            <w:r w:rsidRPr="008C3CB7">
              <w:rPr>
                <w:lang w:val="fr-CA" w:eastAsia="en-US"/>
              </w:rPr>
              <w:t>KT07096</w:t>
            </w:r>
          </w:p>
        </w:tc>
        <w:tc>
          <w:tcPr>
            <w:tcW w:w="3183" w:type="pct"/>
            <w:vAlign w:val="center"/>
          </w:tcPr>
          <w:p w:rsidR="000D0B5B" w:rsidRPr="008C3CB7" w:rsidRDefault="000D0B5B" w:rsidP="00621AE6">
            <w:pPr>
              <w:pStyle w:val="BANG"/>
              <w:spacing w:before="0" w:after="0" w:line="340" w:lineRule="exact"/>
              <w:jc w:val="left"/>
              <w:rPr>
                <w:lang w:eastAsia="en-US"/>
              </w:rPr>
            </w:pPr>
            <w:r w:rsidRPr="008C3CB7">
              <w:rPr>
                <w:iCs/>
                <w:lang w:eastAsia="en-US"/>
              </w:rPr>
              <w:t>Quản lý thông tin kinh tế</w:t>
            </w:r>
          </w:p>
        </w:tc>
        <w:tc>
          <w:tcPr>
            <w:tcW w:w="666" w:type="pct"/>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vAlign w:val="center"/>
          </w:tcPr>
          <w:p w:rsidR="000D0B5B" w:rsidRPr="008C3CB7" w:rsidRDefault="000D0B5B" w:rsidP="00621AE6">
            <w:pPr>
              <w:pStyle w:val="BANG"/>
              <w:spacing w:before="0" w:after="0" w:line="340" w:lineRule="exact"/>
              <w:rPr>
                <w:lang w:eastAsia="en-US"/>
              </w:rPr>
            </w:pPr>
            <w:r w:rsidRPr="008C3CB7">
              <w:rPr>
                <w:lang w:eastAsia="en-US"/>
              </w:rPr>
              <w:t>34</w:t>
            </w:r>
          </w:p>
        </w:tc>
        <w:tc>
          <w:tcPr>
            <w:tcW w:w="806" w:type="pct"/>
            <w:vAlign w:val="center"/>
          </w:tcPr>
          <w:p w:rsidR="000D0B5B" w:rsidRPr="008C3CB7" w:rsidRDefault="000D0B5B" w:rsidP="00621AE6">
            <w:pPr>
              <w:pStyle w:val="BANG"/>
              <w:spacing w:before="0" w:after="0" w:line="340" w:lineRule="exact"/>
              <w:rPr>
                <w:lang w:eastAsia="en-US"/>
              </w:rPr>
            </w:pPr>
            <w:r w:rsidRPr="008C3CB7">
              <w:rPr>
                <w:lang w:eastAsia="en-US"/>
              </w:rPr>
              <w:t>KT07061</w:t>
            </w:r>
          </w:p>
        </w:tc>
        <w:tc>
          <w:tcPr>
            <w:tcW w:w="3183" w:type="pct"/>
            <w:vAlign w:val="center"/>
          </w:tcPr>
          <w:p w:rsidR="000D0B5B" w:rsidRPr="008C3CB7" w:rsidRDefault="000D0B5B" w:rsidP="00621AE6">
            <w:pPr>
              <w:pStyle w:val="BANG"/>
              <w:spacing w:before="0" w:after="0" w:line="340" w:lineRule="exact"/>
              <w:jc w:val="left"/>
              <w:rPr>
                <w:lang w:eastAsia="en-US"/>
              </w:rPr>
            </w:pPr>
            <w:r w:rsidRPr="008C3CB7">
              <w:rPr>
                <w:lang w:eastAsia="en-US"/>
              </w:rPr>
              <w:t>Phương pháp nghiên cứu định tính</w:t>
            </w:r>
          </w:p>
        </w:tc>
        <w:tc>
          <w:tcPr>
            <w:tcW w:w="666" w:type="pct"/>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66"/>
          <w:jc w:val="center"/>
        </w:trPr>
        <w:tc>
          <w:tcPr>
            <w:tcW w:w="344" w:type="pct"/>
            <w:vAlign w:val="center"/>
          </w:tcPr>
          <w:p w:rsidR="000D0B5B" w:rsidRPr="008C3CB7" w:rsidRDefault="000D0B5B" w:rsidP="00621AE6">
            <w:pPr>
              <w:pStyle w:val="BANG"/>
              <w:spacing w:before="0" w:after="0" w:line="340" w:lineRule="exact"/>
              <w:rPr>
                <w:lang w:eastAsia="en-US"/>
              </w:rPr>
            </w:pPr>
            <w:r w:rsidRPr="008C3CB7">
              <w:rPr>
                <w:lang w:eastAsia="en-US"/>
              </w:rPr>
              <w:t>35</w:t>
            </w:r>
          </w:p>
        </w:tc>
        <w:tc>
          <w:tcPr>
            <w:tcW w:w="806" w:type="pct"/>
            <w:vAlign w:val="center"/>
          </w:tcPr>
          <w:p w:rsidR="000D0B5B" w:rsidRPr="008C3CB7" w:rsidRDefault="000D0B5B" w:rsidP="00621AE6">
            <w:pPr>
              <w:pStyle w:val="BANG"/>
              <w:spacing w:before="0" w:after="0" w:line="340" w:lineRule="exact"/>
              <w:rPr>
                <w:lang w:eastAsia="en-US"/>
              </w:rPr>
            </w:pPr>
            <w:r w:rsidRPr="008C3CB7">
              <w:rPr>
                <w:lang w:eastAsia="en-US"/>
              </w:rPr>
              <w:t>KT07074</w:t>
            </w:r>
          </w:p>
        </w:tc>
        <w:tc>
          <w:tcPr>
            <w:tcW w:w="3183" w:type="pct"/>
            <w:vAlign w:val="center"/>
          </w:tcPr>
          <w:p w:rsidR="000D0B5B" w:rsidRPr="008C3CB7" w:rsidRDefault="000D0B5B" w:rsidP="00621AE6">
            <w:pPr>
              <w:pStyle w:val="BANG"/>
              <w:spacing w:before="0" w:after="0" w:line="340" w:lineRule="exact"/>
              <w:jc w:val="left"/>
              <w:rPr>
                <w:lang w:eastAsia="en-US"/>
              </w:rPr>
            </w:pPr>
            <w:r w:rsidRPr="008C3CB7">
              <w:rPr>
                <w:lang w:eastAsia="en-US"/>
              </w:rPr>
              <w:t>Quản lý tài nguyên và môi trường nâng cao</w:t>
            </w:r>
          </w:p>
        </w:tc>
        <w:tc>
          <w:tcPr>
            <w:tcW w:w="666" w:type="pct"/>
            <w:vAlign w:val="center"/>
          </w:tcPr>
          <w:p w:rsidR="000D0B5B" w:rsidRPr="008C3CB7" w:rsidRDefault="000D0B5B" w:rsidP="00621AE6">
            <w:pPr>
              <w:pStyle w:val="BANG"/>
              <w:spacing w:before="0" w:after="0" w:line="340" w:lineRule="exact"/>
              <w:rPr>
                <w:lang w:eastAsia="en-US"/>
              </w:rPr>
            </w:pPr>
            <w:r w:rsidRPr="008C3CB7">
              <w:rPr>
                <w:lang w:eastAsia="en-US"/>
              </w:rPr>
              <w:t>3</w:t>
            </w:r>
          </w:p>
        </w:tc>
      </w:tr>
      <w:tr w:rsidR="000D0B5B" w:rsidRPr="000E5AB8" w:rsidTr="00621AE6">
        <w:trPr>
          <w:trHeight w:val="266"/>
          <w:jc w:val="center"/>
        </w:trPr>
        <w:tc>
          <w:tcPr>
            <w:tcW w:w="5000" w:type="pct"/>
            <w:gridSpan w:val="4"/>
            <w:vAlign w:val="center"/>
          </w:tcPr>
          <w:p w:rsidR="000D0B5B" w:rsidRPr="007C574B" w:rsidRDefault="000D0B5B" w:rsidP="00621AE6">
            <w:pPr>
              <w:pStyle w:val="BANG"/>
              <w:spacing w:before="0" w:after="0" w:line="340" w:lineRule="exact"/>
              <w:rPr>
                <w:b/>
                <w:szCs w:val="24"/>
                <w:lang w:eastAsia="en-US"/>
              </w:rPr>
            </w:pPr>
            <w:r w:rsidRPr="007C574B">
              <w:rPr>
                <w:b/>
                <w:szCs w:val="24"/>
                <w:lang w:eastAsia="en-US"/>
              </w:rPr>
              <w:t>Tự chọn khác</w:t>
            </w:r>
          </w:p>
        </w:tc>
      </w:tr>
      <w:tr w:rsidR="000D0B5B" w:rsidRPr="000E5AB8" w:rsidTr="00621AE6">
        <w:trPr>
          <w:trHeight w:val="266"/>
          <w:jc w:val="center"/>
        </w:trPr>
        <w:tc>
          <w:tcPr>
            <w:tcW w:w="344" w:type="pct"/>
            <w:vAlign w:val="bottom"/>
          </w:tcPr>
          <w:p w:rsidR="000D0B5B" w:rsidRPr="00644F5E" w:rsidRDefault="000D0B5B" w:rsidP="00621AE6">
            <w:pPr>
              <w:jc w:val="center"/>
              <w:rPr>
                <w:color w:val="000000"/>
                <w:sz w:val="24"/>
                <w:szCs w:val="24"/>
                <w:lang w:val="en-US" w:eastAsia="en-US"/>
              </w:rPr>
            </w:pPr>
            <w:r w:rsidRPr="007C574B">
              <w:rPr>
                <w:color w:val="000000"/>
                <w:sz w:val="24"/>
                <w:szCs w:val="24"/>
              </w:rPr>
              <w:t>36</w:t>
            </w:r>
          </w:p>
        </w:tc>
        <w:tc>
          <w:tcPr>
            <w:tcW w:w="806" w:type="pct"/>
            <w:vAlign w:val="center"/>
          </w:tcPr>
          <w:p w:rsidR="000D0B5B" w:rsidRPr="000E5AB8" w:rsidRDefault="000D0B5B" w:rsidP="00621AE6">
            <w:pPr>
              <w:spacing w:line="340" w:lineRule="exact"/>
              <w:jc w:val="center"/>
              <w:rPr>
                <w:color w:val="000000"/>
                <w:sz w:val="24"/>
                <w:szCs w:val="24"/>
              </w:rPr>
            </w:pPr>
            <w:r w:rsidRPr="000E5AB8">
              <w:rPr>
                <w:color w:val="000000"/>
                <w:sz w:val="24"/>
                <w:szCs w:val="24"/>
              </w:rPr>
              <w:t>KQ07067</w:t>
            </w:r>
          </w:p>
        </w:tc>
        <w:tc>
          <w:tcPr>
            <w:tcW w:w="3183" w:type="pct"/>
            <w:vAlign w:val="center"/>
          </w:tcPr>
          <w:p w:rsidR="000D0B5B" w:rsidRPr="000E5AB8" w:rsidRDefault="000D0B5B" w:rsidP="00621AE6">
            <w:pPr>
              <w:spacing w:line="340" w:lineRule="exact"/>
              <w:rPr>
                <w:color w:val="000000"/>
                <w:sz w:val="24"/>
                <w:szCs w:val="24"/>
              </w:rPr>
            </w:pPr>
            <w:r w:rsidRPr="000E5AB8">
              <w:rPr>
                <w:color w:val="000000"/>
                <w:sz w:val="24"/>
                <w:szCs w:val="24"/>
              </w:rPr>
              <w:t>Kỹ năng lãnh đạo tổ chức</w:t>
            </w:r>
          </w:p>
        </w:tc>
        <w:tc>
          <w:tcPr>
            <w:tcW w:w="666" w:type="pct"/>
            <w:vAlign w:val="center"/>
          </w:tcPr>
          <w:p w:rsidR="000D0B5B" w:rsidRPr="007C574B"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66"/>
          <w:jc w:val="center"/>
        </w:trPr>
        <w:tc>
          <w:tcPr>
            <w:tcW w:w="344" w:type="pct"/>
            <w:vAlign w:val="bottom"/>
          </w:tcPr>
          <w:p w:rsidR="000D0B5B" w:rsidRPr="007C574B" w:rsidRDefault="000D0B5B" w:rsidP="00621AE6">
            <w:pPr>
              <w:jc w:val="center"/>
              <w:rPr>
                <w:color w:val="000000"/>
                <w:sz w:val="24"/>
                <w:szCs w:val="24"/>
              </w:rPr>
            </w:pPr>
            <w:r w:rsidRPr="007C574B">
              <w:rPr>
                <w:color w:val="000000"/>
                <w:sz w:val="24"/>
                <w:szCs w:val="24"/>
              </w:rPr>
              <w:t>37</w:t>
            </w:r>
          </w:p>
        </w:tc>
        <w:tc>
          <w:tcPr>
            <w:tcW w:w="80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MT06020</w:t>
            </w:r>
          </w:p>
        </w:tc>
        <w:tc>
          <w:tcPr>
            <w:tcW w:w="3183" w:type="pct"/>
            <w:vAlign w:val="bottom"/>
          </w:tcPr>
          <w:p w:rsidR="000D0B5B" w:rsidRPr="000E5AB8" w:rsidRDefault="000D0B5B" w:rsidP="00621AE6">
            <w:pPr>
              <w:spacing w:line="340" w:lineRule="exact"/>
              <w:rPr>
                <w:color w:val="000000"/>
                <w:sz w:val="24"/>
                <w:szCs w:val="24"/>
              </w:rPr>
            </w:pPr>
            <w:r w:rsidRPr="000E5AB8">
              <w:rPr>
                <w:color w:val="000000"/>
                <w:sz w:val="24"/>
                <w:szCs w:val="24"/>
              </w:rPr>
              <w:t>Biến đổi khí hậu và môi trường</w:t>
            </w:r>
          </w:p>
        </w:tc>
        <w:tc>
          <w:tcPr>
            <w:tcW w:w="66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w:t>
            </w:r>
          </w:p>
        </w:tc>
      </w:tr>
      <w:tr w:rsidR="000D0B5B" w:rsidRPr="000E5AB8" w:rsidTr="00621AE6">
        <w:trPr>
          <w:trHeight w:val="266"/>
          <w:jc w:val="center"/>
        </w:trPr>
        <w:tc>
          <w:tcPr>
            <w:tcW w:w="344" w:type="pct"/>
            <w:vAlign w:val="bottom"/>
          </w:tcPr>
          <w:p w:rsidR="000D0B5B" w:rsidRPr="007C574B" w:rsidRDefault="000D0B5B" w:rsidP="00621AE6">
            <w:pPr>
              <w:jc w:val="center"/>
              <w:rPr>
                <w:color w:val="000000"/>
                <w:sz w:val="24"/>
                <w:szCs w:val="24"/>
              </w:rPr>
            </w:pPr>
            <w:r w:rsidRPr="007C574B">
              <w:rPr>
                <w:color w:val="000000"/>
                <w:sz w:val="24"/>
                <w:szCs w:val="24"/>
              </w:rPr>
              <w:t>38</w:t>
            </w:r>
          </w:p>
        </w:tc>
        <w:tc>
          <w:tcPr>
            <w:tcW w:w="806" w:type="pct"/>
            <w:vAlign w:val="center"/>
          </w:tcPr>
          <w:p w:rsidR="000D0B5B" w:rsidRPr="000E5AB8" w:rsidRDefault="000D0B5B" w:rsidP="00621AE6">
            <w:pPr>
              <w:spacing w:line="340" w:lineRule="exact"/>
              <w:jc w:val="center"/>
              <w:rPr>
                <w:color w:val="000000"/>
                <w:sz w:val="24"/>
                <w:szCs w:val="24"/>
              </w:rPr>
            </w:pPr>
            <w:r w:rsidRPr="000E5AB8">
              <w:rPr>
                <w:color w:val="000000"/>
                <w:sz w:val="24"/>
                <w:szCs w:val="24"/>
              </w:rPr>
              <w:t>MT07050</w:t>
            </w:r>
          </w:p>
        </w:tc>
        <w:tc>
          <w:tcPr>
            <w:tcW w:w="3183" w:type="pct"/>
            <w:vAlign w:val="center"/>
          </w:tcPr>
          <w:p w:rsidR="000D0B5B" w:rsidRPr="000E5AB8" w:rsidRDefault="000D0B5B" w:rsidP="00621AE6">
            <w:pPr>
              <w:spacing w:line="340" w:lineRule="exact"/>
              <w:rPr>
                <w:color w:val="000000"/>
                <w:sz w:val="24"/>
                <w:szCs w:val="24"/>
              </w:rPr>
            </w:pPr>
            <w:r w:rsidRPr="000E5AB8">
              <w:rPr>
                <w:color w:val="000000"/>
                <w:sz w:val="24"/>
                <w:szCs w:val="24"/>
              </w:rPr>
              <w:t>Quản lý môi trường tổng hợp</w:t>
            </w:r>
          </w:p>
        </w:tc>
        <w:tc>
          <w:tcPr>
            <w:tcW w:w="666" w:type="pct"/>
            <w:vAlign w:val="center"/>
          </w:tcPr>
          <w:p w:rsidR="000D0B5B" w:rsidRPr="007C574B"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66"/>
          <w:jc w:val="center"/>
        </w:trPr>
        <w:tc>
          <w:tcPr>
            <w:tcW w:w="344" w:type="pct"/>
            <w:vAlign w:val="bottom"/>
          </w:tcPr>
          <w:p w:rsidR="000D0B5B" w:rsidRPr="007C574B" w:rsidRDefault="000D0B5B" w:rsidP="00621AE6">
            <w:pPr>
              <w:jc w:val="center"/>
              <w:rPr>
                <w:color w:val="000000"/>
                <w:sz w:val="24"/>
                <w:szCs w:val="24"/>
              </w:rPr>
            </w:pPr>
            <w:r w:rsidRPr="007C574B">
              <w:rPr>
                <w:color w:val="000000"/>
                <w:sz w:val="24"/>
                <w:szCs w:val="24"/>
              </w:rPr>
              <w:t>39</w:t>
            </w:r>
          </w:p>
        </w:tc>
        <w:tc>
          <w:tcPr>
            <w:tcW w:w="806" w:type="pct"/>
            <w:vAlign w:val="center"/>
          </w:tcPr>
          <w:p w:rsidR="000D0B5B" w:rsidRPr="000E5AB8" w:rsidRDefault="000D0B5B" w:rsidP="00621AE6">
            <w:pPr>
              <w:spacing w:line="340" w:lineRule="exact"/>
              <w:jc w:val="center"/>
              <w:rPr>
                <w:color w:val="000000"/>
                <w:sz w:val="24"/>
                <w:szCs w:val="24"/>
              </w:rPr>
            </w:pPr>
            <w:r w:rsidRPr="000E5AB8">
              <w:rPr>
                <w:color w:val="000000"/>
                <w:sz w:val="24"/>
                <w:szCs w:val="24"/>
              </w:rPr>
              <w:t>TH07005</w:t>
            </w:r>
          </w:p>
        </w:tc>
        <w:tc>
          <w:tcPr>
            <w:tcW w:w="3183" w:type="pct"/>
            <w:vAlign w:val="bottom"/>
          </w:tcPr>
          <w:p w:rsidR="000D0B5B" w:rsidRPr="000E5AB8" w:rsidRDefault="000D0B5B" w:rsidP="00621AE6">
            <w:pPr>
              <w:spacing w:line="340" w:lineRule="exact"/>
              <w:rPr>
                <w:color w:val="000000"/>
                <w:sz w:val="24"/>
                <w:szCs w:val="24"/>
              </w:rPr>
            </w:pPr>
            <w:r w:rsidRPr="000E5AB8">
              <w:rPr>
                <w:color w:val="000000"/>
                <w:sz w:val="24"/>
                <w:szCs w:val="24"/>
              </w:rPr>
              <w:t>Hệ thống thông tin quản lý</w:t>
            </w:r>
          </w:p>
        </w:tc>
        <w:tc>
          <w:tcPr>
            <w:tcW w:w="66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w:t>
            </w:r>
          </w:p>
        </w:tc>
      </w:tr>
      <w:tr w:rsidR="000D0B5B" w:rsidRPr="000E5AB8" w:rsidTr="00621AE6">
        <w:trPr>
          <w:trHeight w:val="266"/>
          <w:jc w:val="center"/>
        </w:trPr>
        <w:tc>
          <w:tcPr>
            <w:tcW w:w="344" w:type="pct"/>
            <w:vAlign w:val="bottom"/>
          </w:tcPr>
          <w:p w:rsidR="000D0B5B" w:rsidRPr="007C574B" w:rsidRDefault="000D0B5B" w:rsidP="00621AE6">
            <w:pPr>
              <w:jc w:val="center"/>
              <w:rPr>
                <w:color w:val="000000"/>
                <w:sz w:val="24"/>
                <w:szCs w:val="24"/>
              </w:rPr>
            </w:pPr>
            <w:r w:rsidRPr="007C574B">
              <w:rPr>
                <w:color w:val="000000"/>
                <w:sz w:val="24"/>
                <w:szCs w:val="24"/>
              </w:rPr>
              <w:t>40</w:t>
            </w:r>
          </w:p>
        </w:tc>
        <w:tc>
          <w:tcPr>
            <w:tcW w:w="806" w:type="pct"/>
            <w:vAlign w:val="center"/>
          </w:tcPr>
          <w:p w:rsidR="000D0B5B" w:rsidRPr="000E5AB8" w:rsidRDefault="000D0B5B" w:rsidP="00621AE6">
            <w:pPr>
              <w:spacing w:line="340" w:lineRule="exact"/>
              <w:jc w:val="center"/>
              <w:rPr>
                <w:color w:val="000000"/>
                <w:sz w:val="24"/>
                <w:szCs w:val="24"/>
              </w:rPr>
            </w:pPr>
            <w:r w:rsidRPr="000E5AB8">
              <w:rPr>
                <w:color w:val="000000"/>
                <w:sz w:val="24"/>
                <w:szCs w:val="24"/>
              </w:rPr>
              <w:t>CP07046</w:t>
            </w:r>
          </w:p>
        </w:tc>
        <w:tc>
          <w:tcPr>
            <w:tcW w:w="3183" w:type="pct"/>
            <w:vAlign w:val="bottom"/>
          </w:tcPr>
          <w:p w:rsidR="000D0B5B" w:rsidRPr="000E5AB8" w:rsidRDefault="000D0B5B" w:rsidP="00621AE6">
            <w:pPr>
              <w:spacing w:line="340" w:lineRule="exact"/>
              <w:rPr>
                <w:color w:val="000000"/>
                <w:sz w:val="24"/>
                <w:szCs w:val="24"/>
                <w:lang w:val="en-US"/>
              </w:rPr>
            </w:pPr>
            <w:r w:rsidRPr="000E5AB8">
              <w:rPr>
                <w:color w:val="000000"/>
                <w:sz w:val="24"/>
                <w:szCs w:val="24"/>
              </w:rPr>
              <w:t>Hệ thống QLCL NS</w:t>
            </w:r>
            <w:r>
              <w:rPr>
                <w:color w:val="000000"/>
                <w:sz w:val="24"/>
                <w:szCs w:val="24"/>
                <w:lang w:val="en-US"/>
              </w:rPr>
              <w:t>TP</w:t>
            </w:r>
          </w:p>
        </w:tc>
        <w:tc>
          <w:tcPr>
            <w:tcW w:w="66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66"/>
          <w:jc w:val="center"/>
        </w:trPr>
        <w:tc>
          <w:tcPr>
            <w:tcW w:w="344" w:type="pct"/>
            <w:vAlign w:val="bottom"/>
          </w:tcPr>
          <w:p w:rsidR="000D0B5B" w:rsidRPr="007C574B" w:rsidRDefault="000D0B5B" w:rsidP="00621AE6">
            <w:pPr>
              <w:jc w:val="center"/>
              <w:rPr>
                <w:color w:val="000000"/>
                <w:sz w:val="24"/>
                <w:szCs w:val="24"/>
              </w:rPr>
            </w:pPr>
            <w:r w:rsidRPr="007C574B">
              <w:rPr>
                <w:color w:val="000000"/>
                <w:sz w:val="24"/>
                <w:szCs w:val="24"/>
              </w:rPr>
              <w:t>41</w:t>
            </w:r>
          </w:p>
        </w:tc>
        <w:tc>
          <w:tcPr>
            <w:tcW w:w="80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KQ06020</w:t>
            </w:r>
          </w:p>
        </w:tc>
        <w:tc>
          <w:tcPr>
            <w:tcW w:w="3183" w:type="pct"/>
            <w:vAlign w:val="bottom"/>
          </w:tcPr>
          <w:p w:rsidR="000D0B5B" w:rsidRPr="000E5AB8" w:rsidRDefault="000D0B5B" w:rsidP="00621AE6">
            <w:pPr>
              <w:spacing w:line="340" w:lineRule="exact"/>
              <w:rPr>
                <w:color w:val="000000"/>
                <w:sz w:val="24"/>
                <w:szCs w:val="24"/>
              </w:rPr>
            </w:pPr>
            <w:r w:rsidRPr="000E5AB8">
              <w:rPr>
                <w:color w:val="000000"/>
                <w:sz w:val="24"/>
                <w:szCs w:val="24"/>
              </w:rPr>
              <w:t xml:space="preserve">Kỹ năng phân tích kinh doanh </w:t>
            </w:r>
          </w:p>
        </w:tc>
        <w:tc>
          <w:tcPr>
            <w:tcW w:w="66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66"/>
          <w:jc w:val="center"/>
        </w:trPr>
        <w:tc>
          <w:tcPr>
            <w:tcW w:w="344" w:type="pct"/>
            <w:vAlign w:val="bottom"/>
          </w:tcPr>
          <w:p w:rsidR="000D0B5B" w:rsidRPr="007C574B" w:rsidRDefault="000D0B5B" w:rsidP="00621AE6">
            <w:pPr>
              <w:jc w:val="center"/>
              <w:rPr>
                <w:color w:val="000000"/>
                <w:sz w:val="24"/>
                <w:szCs w:val="24"/>
              </w:rPr>
            </w:pPr>
            <w:r w:rsidRPr="007C574B">
              <w:rPr>
                <w:color w:val="000000"/>
                <w:sz w:val="24"/>
                <w:szCs w:val="24"/>
              </w:rPr>
              <w:t>42</w:t>
            </w:r>
          </w:p>
        </w:tc>
        <w:tc>
          <w:tcPr>
            <w:tcW w:w="80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QL07033</w:t>
            </w:r>
          </w:p>
        </w:tc>
        <w:tc>
          <w:tcPr>
            <w:tcW w:w="3183" w:type="pct"/>
            <w:vAlign w:val="bottom"/>
          </w:tcPr>
          <w:p w:rsidR="000D0B5B" w:rsidRPr="000E5AB8" w:rsidRDefault="000D0B5B" w:rsidP="00621AE6">
            <w:pPr>
              <w:spacing w:line="340" w:lineRule="exact"/>
              <w:rPr>
                <w:color w:val="000000"/>
                <w:sz w:val="24"/>
                <w:szCs w:val="24"/>
              </w:rPr>
            </w:pPr>
            <w:r w:rsidRPr="000E5AB8">
              <w:rPr>
                <w:color w:val="000000"/>
                <w:sz w:val="24"/>
                <w:szCs w:val="24"/>
              </w:rPr>
              <w:t>Quy hoạch sản xuất nông nghiệp</w:t>
            </w:r>
          </w:p>
        </w:tc>
        <w:tc>
          <w:tcPr>
            <w:tcW w:w="666" w:type="pct"/>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66"/>
          <w:jc w:val="center"/>
        </w:trPr>
        <w:tc>
          <w:tcPr>
            <w:tcW w:w="344" w:type="pct"/>
            <w:vAlign w:val="bottom"/>
          </w:tcPr>
          <w:p w:rsidR="000D0B5B" w:rsidRPr="000E5AB8" w:rsidRDefault="000D0B5B" w:rsidP="00621AE6">
            <w:pPr>
              <w:spacing w:line="340" w:lineRule="exact"/>
              <w:jc w:val="center"/>
              <w:rPr>
                <w:color w:val="000000"/>
                <w:sz w:val="24"/>
                <w:szCs w:val="24"/>
                <w:lang w:val="en-US"/>
              </w:rPr>
            </w:pPr>
            <w:r w:rsidRPr="000E5AB8">
              <w:rPr>
                <w:color w:val="000000"/>
                <w:sz w:val="24"/>
                <w:szCs w:val="24"/>
                <w:lang w:val="en-US"/>
              </w:rPr>
              <w:t>43</w:t>
            </w:r>
          </w:p>
        </w:tc>
        <w:tc>
          <w:tcPr>
            <w:tcW w:w="806" w:type="pct"/>
            <w:vAlign w:val="bottom"/>
          </w:tcPr>
          <w:p w:rsidR="000D0B5B" w:rsidRPr="000E5AB8" w:rsidRDefault="000D0B5B" w:rsidP="00621AE6">
            <w:pPr>
              <w:spacing w:line="340" w:lineRule="exact"/>
              <w:jc w:val="center"/>
              <w:rPr>
                <w:sz w:val="24"/>
                <w:szCs w:val="24"/>
              </w:rPr>
            </w:pPr>
            <w:r w:rsidRPr="000E5AB8">
              <w:rPr>
                <w:sz w:val="24"/>
                <w:szCs w:val="24"/>
              </w:rPr>
              <w:t>TY07027</w:t>
            </w:r>
          </w:p>
        </w:tc>
        <w:tc>
          <w:tcPr>
            <w:tcW w:w="3183" w:type="pct"/>
            <w:vAlign w:val="bottom"/>
          </w:tcPr>
          <w:p w:rsidR="000D0B5B" w:rsidRPr="007C574B" w:rsidRDefault="000D0B5B" w:rsidP="00621AE6">
            <w:pPr>
              <w:spacing w:line="340" w:lineRule="exact"/>
              <w:rPr>
                <w:sz w:val="24"/>
                <w:szCs w:val="24"/>
              </w:rPr>
            </w:pPr>
            <w:r w:rsidRPr="007C574B">
              <w:rPr>
                <w:sz w:val="24"/>
                <w:szCs w:val="24"/>
              </w:rPr>
              <w:t>vệ sinh an toàn thực phẩm nguồn gốc động vật</w:t>
            </w:r>
          </w:p>
        </w:tc>
        <w:tc>
          <w:tcPr>
            <w:tcW w:w="666" w:type="pct"/>
            <w:vAlign w:val="center"/>
          </w:tcPr>
          <w:p w:rsidR="000D0B5B" w:rsidRPr="00644F5E" w:rsidRDefault="000D0B5B" w:rsidP="00621AE6">
            <w:pPr>
              <w:pStyle w:val="BANG"/>
              <w:spacing w:before="0" w:after="0" w:line="340" w:lineRule="exact"/>
              <w:rPr>
                <w:szCs w:val="24"/>
                <w:lang w:eastAsia="en-US"/>
              </w:rPr>
            </w:pPr>
            <w:r w:rsidRPr="00644F5E">
              <w:rPr>
                <w:szCs w:val="24"/>
                <w:lang w:eastAsia="en-US"/>
              </w:rPr>
              <w:t>2</w:t>
            </w:r>
          </w:p>
        </w:tc>
      </w:tr>
      <w:tr w:rsidR="000D0B5B" w:rsidRPr="008C3CB7" w:rsidTr="00621AE6">
        <w:trPr>
          <w:trHeight w:val="243"/>
          <w:jc w:val="center"/>
        </w:trPr>
        <w:tc>
          <w:tcPr>
            <w:tcW w:w="344" w:type="pct"/>
            <w:vAlign w:val="center"/>
          </w:tcPr>
          <w:p w:rsidR="000D0B5B" w:rsidRPr="008C3CB7" w:rsidRDefault="000D0B5B" w:rsidP="00621AE6">
            <w:pPr>
              <w:pStyle w:val="BANG"/>
              <w:spacing w:before="0" w:after="0" w:line="340" w:lineRule="exact"/>
              <w:rPr>
                <w:b/>
                <w:lang w:eastAsia="en-US"/>
              </w:rPr>
            </w:pPr>
            <w:r w:rsidRPr="008C3CB7">
              <w:rPr>
                <w:b/>
                <w:lang w:eastAsia="en-US"/>
              </w:rPr>
              <w:t>III</w:t>
            </w:r>
          </w:p>
        </w:tc>
        <w:tc>
          <w:tcPr>
            <w:tcW w:w="3990" w:type="pct"/>
            <w:gridSpan w:val="2"/>
            <w:noWrap/>
            <w:vAlign w:val="center"/>
          </w:tcPr>
          <w:p w:rsidR="000D0B5B" w:rsidRPr="008C3CB7" w:rsidRDefault="000D0B5B" w:rsidP="00621AE6">
            <w:pPr>
              <w:pStyle w:val="BANG"/>
              <w:spacing w:before="0" w:after="0" w:line="340" w:lineRule="exact"/>
              <w:rPr>
                <w:b/>
                <w:lang w:eastAsia="en-US"/>
              </w:rPr>
            </w:pPr>
            <w:r w:rsidRPr="008C3CB7">
              <w:rPr>
                <w:b/>
                <w:lang w:eastAsia="en-US"/>
              </w:rPr>
              <w:t>Luận văn tốt nghiệp</w:t>
            </w:r>
          </w:p>
        </w:tc>
        <w:tc>
          <w:tcPr>
            <w:tcW w:w="666" w:type="pct"/>
            <w:vAlign w:val="center"/>
          </w:tcPr>
          <w:p w:rsidR="000D0B5B" w:rsidRPr="008C3CB7" w:rsidRDefault="000D0B5B" w:rsidP="00621AE6">
            <w:pPr>
              <w:pStyle w:val="BANG"/>
              <w:spacing w:before="0" w:after="0" w:line="340" w:lineRule="exact"/>
              <w:rPr>
                <w:b/>
                <w:lang w:eastAsia="en-US"/>
              </w:rPr>
            </w:pPr>
            <w:r w:rsidRPr="008C3CB7">
              <w:rPr>
                <w:b/>
                <w:lang w:eastAsia="en-US"/>
              </w:rPr>
              <w:t>12</w:t>
            </w:r>
          </w:p>
        </w:tc>
      </w:tr>
      <w:tr w:rsidR="000D0B5B" w:rsidRPr="008C3CB7" w:rsidTr="00621AE6">
        <w:trPr>
          <w:trHeight w:val="243"/>
          <w:jc w:val="center"/>
        </w:trPr>
        <w:tc>
          <w:tcPr>
            <w:tcW w:w="344" w:type="pct"/>
            <w:vAlign w:val="center"/>
          </w:tcPr>
          <w:p w:rsidR="000D0B5B" w:rsidRPr="008C3CB7" w:rsidRDefault="000D0B5B" w:rsidP="00621AE6">
            <w:pPr>
              <w:pStyle w:val="BANG"/>
              <w:spacing w:before="0" w:after="0" w:line="340" w:lineRule="exact"/>
              <w:rPr>
                <w:lang w:eastAsia="en-US"/>
              </w:rPr>
            </w:pPr>
            <w:r>
              <w:rPr>
                <w:lang w:eastAsia="en-US"/>
              </w:rPr>
              <w:t>44</w:t>
            </w:r>
          </w:p>
        </w:tc>
        <w:tc>
          <w:tcPr>
            <w:tcW w:w="806" w:type="pct"/>
            <w:vAlign w:val="center"/>
          </w:tcPr>
          <w:p w:rsidR="000D0B5B" w:rsidRPr="008C3CB7" w:rsidRDefault="000D0B5B" w:rsidP="00621AE6">
            <w:pPr>
              <w:pStyle w:val="BANG"/>
              <w:spacing w:before="0" w:after="0" w:line="340" w:lineRule="exact"/>
              <w:rPr>
                <w:lang w:eastAsia="en-US"/>
              </w:rPr>
            </w:pPr>
            <w:r w:rsidRPr="008C3CB7">
              <w:rPr>
                <w:lang w:eastAsia="en-US"/>
              </w:rPr>
              <w:t>KQ07994</w:t>
            </w:r>
          </w:p>
        </w:tc>
        <w:tc>
          <w:tcPr>
            <w:tcW w:w="3183" w:type="pct"/>
            <w:vAlign w:val="center"/>
          </w:tcPr>
          <w:p w:rsidR="000D0B5B" w:rsidRPr="008C3CB7" w:rsidRDefault="000D0B5B" w:rsidP="00621AE6">
            <w:pPr>
              <w:pStyle w:val="BANG"/>
              <w:spacing w:before="0" w:after="0" w:line="340" w:lineRule="exact"/>
              <w:jc w:val="left"/>
              <w:rPr>
                <w:lang w:eastAsia="en-US"/>
              </w:rPr>
            </w:pPr>
            <w:r w:rsidRPr="008C3CB7">
              <w:rPr>
                <w:lang w:eastAsia="en-US"/>
              </w:rPr>
              <w:t>Luận văn thạc sĩ</w:t>
            </w:r>
          </w:p>
        </w:tc>
        <w:tc>
          <w:tcPr>
            <w:tcW w:w="666" w:type="pct"/>
            <w:vAlign w:val="center"/>
          </w:tcPr>
          <w:p w:rsidR="000D0B5B" w:rsidRPr="008C3CB7" w:rsidRDefault="000D0B5B" w:rsidP="00621AE6">
            <w:pPr>
              <w:pStyle w:val="BANG"/>
              <w:spacing w:before="0" w:after="0" w:line="340" w:lineRule="exact"/>
              <w:rPr>
                <w:lang w:eastAsia="en-US"/>
              </w:rPr>
            </w:pPr>
            <w:r w:rsidRPr="008C3CB7">
              <w:rPr>
                <w:lang w:eastAsia="en-US"/>
              </w:rPr>
              <w:t>12</w:t>
            </w:r>
          </w:p>
        </w:tc>
      </w:tr>
      <w:tr w:rsidR="000D0B5B" w:rsidRPr="000E5AB8" w:rsidTr="00621AE6">
        <w:trPr>
          <w:trHeight w:val="243"/>
          <w:jc w:val="center"/>
        </w:trPr>
        <w:tc>
          <w:tcPr>
            <w:tcW w:w="344" w:type="pct"/>
            <w:vAlign w:val="center"/>
          </w:tcPr>
          <w:p w:rsidR="000D0B5B" w:rsidRPr="000E5AB8" w:rsidRDefault="000D0B5B" w:rsidP="00621AE6">
            <w:pPr>
              <w:pStyle w:val="BANG"/>
              <w:spacing w:before="0" w:after="0" w:line="340" w:lineRule="exact"/>
              <w:rPr>
                <w:b/>
                <w:lang w:eastAsia="en-US"/>
              </w:rPr>
            </w:pPr>
            <w:r w:rsidRPr="000E5AB8">
              <w:rPr>
                <w:b/>
                <w:lang w:eastAsia="en-US"/>
              </w:rPr>
              <w:t> </w:t>
            </w:r>
          </w:p>
        </w:tc>
        <w:tc>
          <w:tcPr>
            <w:tcW w:w="806" w:type="pct"/>
            <w:vAlign w:val="center"/>
          </w:tcPr>
          <w:p w:rsidR="000D0B5B" w:rsidRPr="000E5AB8" w:rsidRDefault="000D0B5B" w:rsidP="00621AE6">
            <w:pPr>
              <w:pStyle w:val="BANG"/>
              <w:spacing w:before="0" w:after="0" w:line="340" w:lineRule="exact"/>
              <w:rPr>
                <w:b/>
                <w:lang w:eastAsia="en-US"/>
              </w:rPr>
            </w:pPr>
            <w:r w:rsidRPr="000E5AB8">
              <w:rPr>
                <w:b/>
                <w:lang w:eastAsia="en-US"/>
              </w:rPr>
              <w:t> </w:t>
            </w:r>
          </w:p>
        </w:tc>
        <w:tc>
          <w:tcPr>
            <w:tcW w:w="3183" w:type="pct"/>
            <w:vAlign w:val="center"/>
          </w:tcPr>
          <w:p w:rsidR="000D0B5B" w:rsidRPr="000E5AB8" w:rsidRDefault="000D0B5B" w:rsidP="00621AE6">
            <w:pPr>
              <w:pStyle w:val="BANG"/>
              <w:spacing w:before="0" w:after="0" w:line="340" w:lineRule="exact"/>
              <w:jc w:val="left"/>
              <w:rPr>
                <w:b/>
                <w:lang w:eastAsia="en-US"/>
              </w:rPr>
            </w:pPr>
            <w:r w:rsidRPr="000E5AB8">
              <w:rPr>
                <w:b/>
                <w:lang w:eastAsia="en-US"/>
              </w:rPr>
              <w:t>Tổng</w:t>
            </w:r>
          </w:p>
        </w:tc>
        <w:tc>
          <w:tcPr>
            <w:tcW w:w="666" w:type="pct"/>
            <w:vAlign w:val="center"/>
          </w:tcPr>
          <w:p w:rsidR="000D0B5B" w:rsidRPr="000E5AB8" w:rsidRDefault="000D0B5B" w:rsidP="00621AE6">
            <w:pPr>
              <w:pStyle w:val="BANG"/>
              <w:spacing w:before="0" w:after="0" w:line="340" w:lineRule="exact"/>
              <w:rPr>
                <w:b/>
                <w:lang w:eastAsia="en-US"/>
              </w:rPr>
            </w:pPr>
            <w:r w:rsidRPr="000E5AB8">
              <w:rPr>
                <w:b/>
                <w:lang w:eastAsia="en-US"/>
              </w:rPr>
              <w:t>60</w:t>
            </w:r>
          </w:p>
        </w:tc>
      </w:tr>
    </w:tbl>
    <w:p w:rsidR="00AE6743" w:rsidRDefault="00AE6743"/>
    <w:sectPr w:rsidR="00A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5B"/>
    <w:rsid w:val="000D0B5B"/>
    <w:rsid w:val="0040320D"/>
    <w:rsid w:val="00AE6743"/>
    <w:rsid w:val="00B16CB3"/>
    <w:rsid w:val="00BC5DCF"/>
    <w:rsid w:val="00C1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5ECB-7887-4502-984C-3B6B652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5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OA">
    <w:name w:val="KHOA"/>
    <w:basedOn w:val="Normal"/>
    <w:qFormat/>
    <w:rsid w:val="000D0B5B"/>
    <w:pPr>
      <w:spacing w:before="240" w:after="240" w:line="320" w:lineRule="exact"/>
      <w:jc w:val="center"/>
    </w:pPr>
    <w:rPr>
      <w:rFonts w:ascii="Times New Roman Bold" w:hAnsi="Times New Roman Bold"/>
      <w:b/>
      <w:sz w:val="26"/>
      <w:lang w:val="en-US"/>
    </w:rPr>
  </w:style>
  <w:style w:type="paragraph" w:customStyle="1" w:styleId="1">
    <w:name w:val="1."/>
    <w:basedOn w:val="KHOA"/>
    <w:qFormat/>
    <w:rsid w:val="000D0B5B"/>
    <w:pPr>
      <w:spacing w:before="360" w:after="120"/>
      <w:jc w:val="left"/>
    </w:pPr>
    <w:rPr>
      <w:sz w:val="24"/>
    </w:rPr>
  </w:style>
  <w:style w:type="paragraph" w:customStyle="1" w:styleId="2">
    <w:name w:val="2."/>
    <w:basedOn w:val="1"/>
    <w:qFormat/>
    <w:rsid w:val="000D0B5B"/>
    <w:pPr>
      <w:spacing w:before="240"/>
    </w:pPr>
  </w:style>
  <w:style w:type="paragraph" w:customStyle="1" w:styleId="CHU">
    <w:name w:val="CHU"/>
    <w:basedOn w:val="Normal"/>
    <w:qFormat/>
    <w:rsid w:val="000D0B5B"/>
    <w:pPr>
      <w:spacing w:before="80" w:after="80" w:line="276" w:lineRule="auto"/>
      <w:ind w:firstLine="567"/>
      <w:jc w:val="both"/>
    </w:pPr>
    <w:rPr>
      <w:sz w:val="24"/>
      <w:lang w:val="en-US"/>
    </w:rPr>
  </w:style>
  <w:style w:type="paragraph" w:customStyle="1" w:styleId="BANG">
    <w:name w:val="BANG"/>
    <w:basedOn w:val="CHU"/>
    <w:qFormat/>
    <w:rsid w:val="000D0B5B"/>
    <w:pPr>
      <w:spacing w:line="240" w:lineRule="auto"/>
      <w:ind w:firstLine="0"/>
      <w:jc w:val="center"/>
    </w:pPr>
  </w:style>
  <w:style w:type="paragraph" w:customStyle="1" w:styleId="Bang0">
    <w:name w:val="Bang"/>
    <w:basedOn w:val="Normal"/>
    <w:rsid w:val="000D0B5B"/>
    <w:pPr>
      <w:spacing w:before="80" w:line="283" w:lineRule="auto"/>
    </w:pPr>
    <w:rPr>
      <w:rFonts w:ascii="Arial" w:hAnsi="Arial" w:cs="Arial"/>
      <w:b/>
      <w:sz w:val="18"/>
      <w:szCs w:val="18"/>
      <w:lang w:val="en-US" w:eastAsia="en-US"/>
    </w:rPr>
  </w:style>
  <w:style w:type="paragraph" w:customStyle="1" w:styleId="111">
    <w:name w:val="1.1.1."/>
    <w:basedOn w:val="Normal"/>
    <w:qFormat/>
    <w:rsid w:val="000D0B5B"/>
    <w:pPr>
      <w:spacing w:before="180" w:after="120" w:line="320" w:lineRule="exact"/>
    </w:pPr>
    <w:rPr>
      <w:rFonts w:ascii="Times New Roman Bold" w:hAnsi="Times New Roman Bold"/>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2</cp:revision>
  <dcterms:created xsi:type="dcterms:W3CDTF">2020-09-10T09:29:00Z</dcterms:created>
  <dcterms:modified xsi:type="dcterms:W3CDTF">2020-09-10T09:29:00Z</dcterms:modified>
</cp:coreProperties>
</file>