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E1442" w14:textId="77777777" w:rsidR="001D619C" w:rsidRPr="00CD09A5" w:rsidRDefault="001D619C" w:rsidP="001D619C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CD09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Phụ</w:t>
      </w:r>
      <w:proofErr w:type="spellEnd"/>
      <w:r w:rsidRPr="00CD09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lục</w:t>
      </w:r>
      <w:proofErr w:type="spellEnd"/>
      <w:r w:rsidRPr="00CD09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IV</w:t>
      </w:r>
      <w:r w:rsidRPr="00CD09A5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>Thông</w:t>
      </w:r>
      <w:proofErr w:type="spellEnd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>tư</w:t>
      </w:r>
      <w:proofErr w:type="spellEnd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:     /2017/TT-BGDĐT </w:t>
      </w:r>
      <w:proofErr w:type="spellStart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</w:t>
      </w:r>
      <w:proofErr w:type="spellStart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</w:t>
      </w:r>
      <w:proofErr w:type="spellStart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2017</w:t>
      </w:r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</w:r>
      <w:proofErr w:type="spellStart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>trưởng</w:t>
      </w:r>
      <w:proofErr w:type="spellEnd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>Giáo</w:t>
      </w:r>
      <w:proofErr w:type="spellEnd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>dục</w:t>
      </w:r>
      <w:proofErr w:type="spellEnd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>và</w:t>
      </w:r>
      <w:proofErr w:type="spellEnd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>Đào</w:t>
      </w:r>
      <w:proofErr w:type="spellEnd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>tạo</w:t>
      </w:r>
      <w:proofErr w:type="spellEnd"/>
      <w:r w:rsidRPr="00CD09A5">
        <w:rPr>
          <w:rFonts w:ascii="Times New Roman" w:hAnsi="Times New Roman" w:cs="Times New Roman"/>
          <w:i/>
          <w:iCs/>
          <w:color w:val="000000"/>
          <w:sz w:val="26"/>
          <w:szCs w:val="26"/>
        </w:rPr>
        <w:t>)</w:t>
      </w:r>
    </w:p>
    <w:p w14:paraId="4D5BE8A4" w14:textId="77777777" w:rsidR="001D619C" w:rsidRPr="00CD09A5" w:rsidRDefault="001D619C" w:rsidP="001D619C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14:paraId="59F8AC0D" w14:textId="77777777" w:rsidR="001D619C" w:rsidRPr="00CD09A5" w:rsidRDefault="001A45C2" w:rsidP="001D61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D09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/>
      </w:r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LÝ LỊCH KHOA HỌC</w:t>
      </w:r>
    </w:p>
    <w:p w14:paraId="33ED4BB6" w14:textId="45C378E8" w:rsidR="00B60766" w:rsidRPr="00CD09A5" w:rsidRDefault="001A45C2" w:rsidP="00B60766">
      <w:pPr>
        <w:pStyle w:val="BodyText4"/>
        <w:shd w:val="clear" w:color="auto" w:fill="auto"/>
        <w:spacing w:after="0" w:line="312" w:lineRule="auto"/>
        <w:ind w:left="14" w:firstLine="0"/>
        <w:jc w:val="left"/>
        <w:rPr>
          <w:rFonts w:ascii="Times New Roman" w:hAnsi="Times New Roman" w:cs="Times New Roman"/>
          <w:sz w:val="26"/>
          <w:szCs w:val="26"/>
        </w:rPr>
      </w:pPr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I. LÝ LỊCH SƠ LƯỢC</w:t>
      </w:r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603A7E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NGUYỄN THỊ XUÂN</w:t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603A7E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03A7E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Nữ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603A7E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06/10/1987</w:t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603A7E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03A7E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proofErr w:type="spellEnd"/>
      <w:r w:rsidR="00603A7E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03A7E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Quê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quán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603A7E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03A7E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proofErr w:type="spellEnd"/>
      <w:r w:rsidR="00603A7E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03A7E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tộc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603A7E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03A7E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603A7E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Thạc</w:t>
      </w:r>
      <w:proofErr w:type="spellEnd"/>
      <w:r w:rsidR="00603A7E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03A7E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sỹ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603A7E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2015, </w:t>
      </w:r>
      <w:proofErr w:type="spellStart"/>
      <w:r w:rsidR="00603A7E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proofErr w:type="spellEnd"/>
      <w:r w:rsidR="00603A7E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Lan</w:t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khoa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nghỉ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hưu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Giảng</w:t>
      </w:r>
      <w:proofErr w:type="spellEnd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nghỉ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hưu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môn</w:t>
      </w:r>
      <w:proofErr w:type="spellEnd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Chăn</w:t>
      </w:r>
      <w:proofErr w:type="spellEnd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nuôi</w:t>
      </w:r>
      <w:proofErr w:type="spellEnd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khoa – Khoa </w:t>
      </w:r>
      <w:proofErr w:type="spellStart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Chăn</w:t>
      </w:r>
      <w:proofErr w:type="spellEnd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nuôi</w:t>
      </w:r>
      <w:proofErr w:type="spellEnd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viện</w:t>
      </w:r>
      <w:proofErr w:type="spellEnd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Nông</w:t>
      </w:r>
      <w:proofErr w:type="spellEnd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</w:t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Chỗ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riêng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lạc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 </w:t>
      </w:r>
      <w:proofErr w:type="spellStart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Lạc</w:t>
      </w:r>
      <w:proofErr w:type="spellEnd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Trâu</w:t>
      </w:r>
      <w:proofErr w:type="spellEnd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Quỳ</w:t>
      </w:r>
      <w:proofErr w:type="spellEnd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Gia </w:t>
      </w:r>
      <w:proofErr w:type="spellStart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Lâm</w:t>
      </w:r>
      <w:proofErr w:type="spellEnd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proofErr w:type="spellEnd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CQ: </w:t>
      </w:r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043 827 6653</w:t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NR: </w:t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DĐ:</w:t>
      </w:r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0987 029 959</w:t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Fax: </w:t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Email:</w:t>
      </w:r>
      <w:r w:rsidR="009B1F8F"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ntxuan@vnua.edu.vn</w:t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QUÁ TRÌNH ĐÀO TẠO</w:t>
      </w:r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1. </w:t>
      </w:r>
      <w:proofErr w:type="spellStart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Đại</w:t>
      </w:r>
      <w:proofErr w:type="spellEnd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học</w:t>
      </w:r>
      <w:proofErr w:type="spellEnd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proofErr w:type="spellStart"/>
      <w:r w:rsidR="00B60766" w:rsidRPr="00CD09A5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B60766"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766" w:rsidRPr="00CD09A5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B60766"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766" w:rsidRPr="00CD09A5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B60766" w:rsidRPr="00CD09A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60766" w:rsidRPr="00CD09A5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B60766"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766" w:rsidRPr="00CD09A5">
        <w:rPr>
          <w:rFonts w:ascii="Times New Roman" w:hAnsi="Times New Roman" w:cs="Times New Roman"/>
          <w:sz w:val="26"/>
          <w:szCs w:val="26"/>
        </w:rPr>
        <w:t>quy</w:t>
      </w:r>
      <w:proofErr w:type="spellEnd"/>
    </w:p>
    <w:p w14:paraId="317E488E" w14:textId="77777777" w:rsidR="00B60766" w:rsidRPr="00CD09A5" w:rsidRDefault="00B60766" w:rsidP="00B60766">
      <w:pPr>
        <w:pStyle w:val="BodyText4"/>
        <w:shd w:val="clear" w:color="auto" w:fill="auto"/>
        <w:spacing w:after="0" w:line="312" w:lineRule="auto"/>
        <w:ind w:left="14" w:firstLin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CD09A5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D09A5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sz w:val="26"/>
          <w:szCs w:val="26"/>
        </w:rPr>
        <w:t>Nông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sz w:val="26"/>
          <w:szCs w:val="26"/>
        </w:rPr>
        <w:t>Nội</w:t>
      </w:r>
      <w:proofErr w:type="spellEnd"/>
    </w:p>
    <w:p w14:paraId="54B23558" w14:textId="77777777" w:rsidR="00B60766" w:rsidRPr="00CD09A5" w:rsidRDefault="00B60766" w:rsidP="00B60766">
      <w:pPr>
        <w:pStyle w:val="BodyText4"/>
        <w:shd w:val="clear" w:color="auto" w:fill="auto"/>
        <w:spacing w:after="0" w:line="312" w:lineRule="auto"/>
        <w:ind w:left="14" w:firstLin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CD09A5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D09A5">
        <w:rPr>
          <w:rFonts w:ascii="Times New Roman" w:hAnsi="Times New Roman" w:cs="Times New Roman"/>
          <w:sz w:val="26"/>
          <w:szCs w:val="26"/>
        </w:rPr>
        <w:t>Chăn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sz w:val="26"/>
          <w:szCs w:val="26"/>
        </w:rPr>
        <w:t>nuôi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sz w:val="26"/>
          <w:szCs w:val="26"/>
        </w:rPr>
        <w:t>thú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 y</w:t>
      </w:r>
    </w:p>
    <w:p w14:paraId="53B54EEE" w14:textId="77777777" w:rsidR="00B60766" w:rsidRPr="00CD09A5" w:rsidRDefault="00B60766" w:rsidP="00B60766">
      <w:pPr>
        <w:pStyle w:val="BodyText4"/>
        <w:shd w:val="clear" w:color="auto" w:fill="auto"/>
        <w:tabs>
          <w:tab w:val="left" w:pos="4758"/>
        </w:tabs>
        <w:spacing w:after="0" w:line="312" w:lineRule="auto"/>
        <w:ind w:left="14" w:firstLin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CD09A5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D09A5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 Nam</w:t>
      </w:r>
      <w:r w:rsidRPr="00CD09A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D09A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>: 2009</w:t>
      </w:r>
    </w:p>
    <w:p w14:paraId="6DA1D1C1" w14:textId="77777777" w:rsidR="00B60766" w:rsidRPr="00CD09A5" w:rsidRDefault="00B60766" w:rsidP="00B60766">
      <w:pPr>
        <w:pStyle w:val="BodyText4"/>
        <w:shd w:val="clear" w:color="auto" w:fill="auto"/>
        <w:tabs>
          <w:tab w:val="left" w:pos="4753"/>
        </w:tabs>
        <w:spacing w:after="0" w:line="312" w:lineRule="auto"/>
        <w:ind w:left="14" w:firstLin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CD09A5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 2:</w:t>
      </w:r>
      <w:r w:rsidRPr="00CD09A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D09A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9A5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CD09A5">
        <w:rPr>
          <w:rFonts w:ascii="Times New Roman" w:hAnsi="Times New Roman" w:cs="Times New Roman"/>
          <w:sz w:val="26"/>
          <w:szCs w:val="26"/>
        </w:rPr>
        <w:t>:</w:t>
      </w:r>
    </w:p>
    <w:p w14:paraId="73F8DC63" w14:textId="77777777" w:rsidR="001A45C2" w:rsidRPr="00CD09A5" w:rsidRDefault="001A45C2" w:rsidP="001D619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Sau </w:t>
      </w:r>
      <w:proofErr w:type="spellStart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đại</w:t>
      </w:r>
      <w:proofErr w:type="spellEnd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học</w:t>
      </w:r>
      <w:proofErr w:type="spellEnd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B60766" w:rsidRPr="00CD09A5">
        <w:rPr>
          <w:rFonts w:ascii="Times New Roman" w:hAnsi="Times New Roman" w:cs="Times New Roman"/>
          <w:sz w:val="26"/>
          <w:szCs w:val="26"/>
        </w:rPr>
        <w:t>Thạc</w:t>
      </w:r>
      <w:proofErr w:type="spellEnd"/>
      <w:r w:rsidR="00B60766"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766" w:rsidRPr="00CD09A5"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="00B60766"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766" w:rsidRPr="00CD09A5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B60766"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766" w:rsidRPr="00CD09A5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B60766" w:rsidRPr="00CD09A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60766" w:rsidRPr="00CD09A5">
        <w:rPr>
          <w:rFonts w:ascii="Times New Roman" w:hAnsi="Times New Roman" w:cs="Times New Roman"/>
          <w:sz w:val="26"/>
          <w:szCs w:val="26"/>
        </w:rPr>
        <w:t>Chăn</w:t>
      </w:r>
      <w:proofErr w:type="spellEnd"/>
      <w:r w:rsidR="00B60766"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766" w:rsidRPr="00CD09A5">
        <w:rPr>
          <w:rFonts w:ascii="Times New Roman" w:hAnsi="Times New Roman" w:cs="Times New Roman"/>
          <w:sz w:val="26"/>
          <w:szCs w:val="26"/>
        </w:rPr>
        <w:t>nuôi</w:t>
      </w:r>
      <w:proofErr w:type="spellEnd"/>
      <w:r w:rsidR="00B60766" w:rsidRPr="00CD09A5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B60766" w:rsidRPr="00CD09A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B60766"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766" w:rsidRPr="00CD09A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B60766"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766" w:rsidRPr="00CD09A5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B60766" w:rsidRPr="00CD09A5">
        <w:rPr>
          <w:rFonts w:ascii="Times New Roman" w:hAnsi="Times New Roman" w:cs="Times New Roman"/>
          <w:sz w:val="26"/>
          <w:szCs w:val="26"/>
        </w:rPr>
        <w:t xml:space="preserve">: 2015    </w:t>
      </w:r>
      <w:proofErr w:type="spellStart"/>
      <w:r w:rsidR="00B60766" w:rsidRPr="00CD09A5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="00B60766"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766" w:rsidRPr="00CD09A5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B60766" w:rsidRPr="00CD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766" w:rsidRPr="00CD09A5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B60766" w:rsidRPr="00CD09A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60766" w:rsidRPr="00CD09A5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="00B60766" w:rsidRPr="00CD09A5">
        <w:rPr>
          <w:rFonts w:ascii="Times New Roman" w:hAnsi="Times New Roman" w:cs="Times New Roman"/>
          <w:sz w:val="26"/>
          <w:szCs w:val="26"/>
        </w:rPr>
        <w:t xml:space="preserve"> Lan</w:t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-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Tiến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..;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:…..;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:….;</w:t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luận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t>:….</w:t>
      </w: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900"/>
      </w:tblGrid>
      <w:tr w:rsidR="001A45C2" w:rsidRPr="00CD09A5" w14:paraId="569638FF" w14:textId="77777777" w:rsidTr="00B60766">
        <w:tc>
          <w:tcPr>
            <w:tcW w:w="3000" w:type="dxa"/>
            <w:vAlign w:val="center"/>
            <w:hideMark/>
          </w:tcPr>
          <w:p w14:paraId="2D2BA4CC" w14:textId="77777777" w:rsidR="001A45C2" w:rsidRPr="00CD09A5" w:rsidRDefault="001A45C2" w:rsidP="001D6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3.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Ngoại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ngữ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</w:p>
        </w:tc>
        <w:tc>
          <w:tcPr>
            <w:tcW w:w="3000" w:type="dxa"/>
            <w:vAlign w:val="center"/>
            <w:hideMark/>
          </w:tcPr>
          <w:p w14:paraId="7E5DF00F" w14:textId="77777777" w:rsidR="001A45C2" w:rsidRPr="00CD09A5" w:rsidRDefault="001A45C2" w:rsidP="001D6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B60766"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60766"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Tiếng</w:t>
            </w:r>
            <w:proofErr w:type="spellEnd"/>
            <w:r w:rsidR="00B60766"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Anh</w:t>
            </w:r>
            <w:r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2.</w:t>
            </w:r>
          </w:p>
        </w:tc>
        <w:tc>
          <w:tcPr>
            <w:tcW w:w="3900" w:type="dxa"/>
            <w:vAlign w:val="center"/>
            <w:hideMark/>
          </w:tcPr>
          <w:p w14:paraId="74CF7A5D" w14:textId="77777777" w:rsidR="001A45C2" w:rsidRPr="00CD09A5" w:rsidRDefault="001A45C2" w:rsidP="001D6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Mức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B60766"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60766"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="00B60766"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60766"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thạo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Mức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</w:tbl>
    <w:p w14:paraId="5C15682D" w14:textId="77777777" w:rsidR="001A45C2" w:rsidRPr="00CD09A5" w:rsidRDefault="001A45C2" w:rsidP="001D619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D09A5">
        <w:rPr>
          <w:rFonts w:ascii="Times New Roman" w:eastAsia="Times New Roman" w:hAnsi="Times New Roman" w:cs="Times New Roman"/>
          <w:sz w:val="26"/>
          <w:szCs w:val="26"/>
        </w:rPr>
        <w:br/>
      </w:r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III. QUÁ TRÌNH CÔNG TÁC CHUYÊN MÔN</w:t>
      </w:r>
    </w:p>
    <w:tbl>
      <w:tblPr>
        <w:tblW w:w="9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3239"/>
        <w:gridCol w:w="3239"/>
      </w:tblGrid>
      <w:tr w:rsidR="001A45C2" w:rsidRPr="00CD09A5" w14:paraId="0C9452D4" w14:textId="77777777" w:rsidTr="001A45C2">
        <w:trPr>
          <w:trHeight w:val="439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6283" w14:textId="77777777" w:rsidR="001A45C2" w:rsidRPr="00CD09A5" w:rsidRDefault="001A45C2" w:rsidP="005D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FF1B" w14:textId="77777777" w:rsidR="001A45C2" w:rsidRPr="00CD09A5" w:rsidRDefault="001A45C2" w:rsidP="005D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Nơi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552D" w14:textId="77777777" w:rsidR="001A45C2" w:rsidRPr="00CD09A5" w:rsidRDefault="001A45C2" w:rsidP="005D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việc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đảm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nhiệm</w:t>
            </w:r>
            <w:proofErr w:type="spellEnd"/>
          </w:p>
        </w:tc>
      </w:tr>
      <w:tr w:rsidR="00B60766" w:rsidRPr="00CD09A5" w14:paraId="1E9ED1F6" w14:textId="77777777" w:rsidTr="00951F27">
        <w:trPr>
          <w:trHeight w:val="422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3A53" w14:textId="77777777" w:rsidR="00B60766" w:rsidRPr="00CD09A5" w:rsidRDefault="00B60766" w:rsidP="00B60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2010 - nay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5B8B" w14:textId="77777777" w:rsidR="00B60766" w:rsidRPr="00CD09A5" w:rsidRDefault="00B60766" w:rsidP="00B60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Khoa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Chăn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nuôi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1B9" w14:textId="77777777" w:rsidR="00B60766" w:rsidRPr="00CD09A5" w:rsidRDefault="00B60766" w:rsidP="00B60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</w:tr>
      <w:tr w:rsidR="00B60766" w:rsidRPr="00CD09A5" w14:paraId="558FE31F" w14:textId="77777777" w:rsidTr="001A45C2">
        <w:trPr>
          <w:trHeight w:val="422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9658" w14:textId="77777777" w:rsidR="00B60766" w:rsidRPr="00CD09A5" w:rsidRDefault="00B60766" w:rsidP="00B6076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8EDB" w14:textId="77777777" w:rsidR="00B60766" w:rsidRPr="00CD09A5" w:rsidRDefault="00B60766" w:rsidP="00B6076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15B7" w14:textId="77777777" w:rsidR="00B60766" w:rsidRPr="00CD09A5" w:rsidRDefault="00B60766" w:rsidP="00B6076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0C090DB5" w14:textId="77777777" w:rsidR="001A45C2" w:rsidRPr="00CD09A5" w:rsidRDefault="001A45C2" w:rsidP="001D619C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D09A5">
        <w:rPr>
          <w:rFonts w:ascii="Times New Roman" w:eastAsia="Times New Roman" w:hAnsi="Times New Roman" w:cs="Times New Roman"/>
          <w:sz w:val="26"/>
          <w:szCs w:val="26"/>
        </w:rPr>
        <w:br/>
      </w:r>
      <w:r w:rsidRPr="00CD09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IV. QUÁ TRÌNH NGHIÊN CỨU KHOA HỌC</w:t>
      </w:r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1. </w:t>
      </w:r>
      <w:proofErr w:type="spellStart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Các</w:t>
      </w:r>
      <w:proofErr w:type="spellEnd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</w:t>
      </w:r>
      <w:proofErr w:type="spellEnd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nghiên</w:t>
      </w:r>
      <w:proofErr w:type="spellEnd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cứu</w:t>
      </w:r>
      <w:proofErr w:type="spellEnd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khoa </w:t>
      </w:r>
      <w:proofErr w:type="spellStart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học</w:t>
      </w:r>
      <w:proofErr w:type="spellEnd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đã</w:t>
      </w:r>
      <w:proofErr w:type="spellEnd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va</w:t>
      </w:r>
      <w:proofErr w:type="spellEnd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̀ </w:t>
      </w:r>
      <w:proofErr w:type="spellStart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đang</w:t>
      </w:r>
      <w:proofErr w:type="spellEnd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tham</w:t>
      </w:r>
      <w:proofErr w:type="spellEnd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gia</w:t>
      </w:r>
      <w:proofErr w:type="spellEnd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tbl>
      <w:tblPr>
        <w:tblW w:w="10440" w:type="dxa"/>
        <w:tblInd w:w="-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00"/>
        <w:gridCol w:w="2160"/>
        <w:gridCol w:w="2160"/>
        <w:gridCol w:w="2790"/>
      </w:tblGrid>
      <w:tr w:rsidR="001A45C2" w:rsidRPr="00CD09A5" w14:paraId="26B2A184" w14:textId="77777777" w:rsidTr="000E34D9">
        <w:trPr>
          <w:trHeight w:val="9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8C61" w14:textId="77777777" w:rsidR="001A45C2" w:rsidRPr="00CD09A5" w:rsidRDefault="001A45C2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44D9" w14:textId="77777777" w:rsidR="001A45C2" w:rsidRPr="00CD09A5" w:rsidRDefault="001A45C2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nghiên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09FB" w14:textId="77777777" w:rsidR="001A45C2" w:rsidRPr="00CD09A5" w:rsidRDefault="001A45C2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bắt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đầu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hoàn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B128" w14:textId="77777777" w:rsidR="001A45C2" w:rsidRPr="00CD09A5" w:rsidRDefault="001A45C2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(NN,</w:t>
            </w:r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Bộ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trường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369B" w14:textId="77777777" w:rsidR="001A45C2" w:rsidRPr="00CD09A5" w:rsidRDefault="001A45C2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Trách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nhiệm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tham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gia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trong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</w:t>
            </w:r>
            <w:proofErr w:type="spellEnd"/>
          </w:p>
        </w:tc>
      </w:tr>
      <w:tr w:rsidR="0050341B" w:rsidRPr="00CD09A5" w14:paraId="1521E794" w14:textId="77777777" w:rsidTr="000E34D9">
        <w:trPr>
          <w:trHeight w:val="9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8320" w14:textId="1917F7FC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68D2" w14:textId="73294207" w:rsidR="0050341B" w:rsidRPr="0050341B" w:rsidRDefault="0050341B" w:rsidP="0050341B">
            <w:pPr>
              <w:spacing w:after="0"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“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Ảnh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hưởng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của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tỷ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lệ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axit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béo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omega 6/omega 3 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đến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khả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năng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miễn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dịch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và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quần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thể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vi 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sinh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vật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của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lợn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con”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266B" w14:textId="517451EA" w:rsidR="0050341B" w:rsidRPr="0050341B" w:rsidRDefault="0050341B" w:rsidP="0050341B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2018 - 2021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A072" w14:textId="2B473DDE" w:rsidR="0050341B" w:rsidRPr="0050341B" w:rsidRDefault="0050341B" w:rsidP="0050341B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Đề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tài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chương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trình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H2020-MSCA- ITN-2017- EJD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43DB" w14:textId="3414A1B9" w:rsidR="0050341B" w:rsidRPr="0050341B" w:rsidRDefault="0050341B" w:rsidP="0050341B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Tham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gia</w:t>
            </w:r>
            <w:proofErr w:type="spellEnd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0341B">
              <w:rPr>
                <w:rFonts w:ascii="Times New Roman" w:hAnsi="Times New Roman" w:cs="Times New Roman"/>
                <w:iCs/>
                <w:sz w:val="26"/>
                <w:szCs w:val="26"/>
              </w:rPr>
              <w:t>chính</w:t>
            </w:r>
            <w:proofErr w:type="spellEnd"/>
          </w:p>
        </w:tc>
      </w:tr>
      <w:tr w:rsidR="0050341B" w:rsidRPr="00CD09A5" w14:paraId="3DC78B8A" w14:textId="77777777" w:rsidTr="000E34D9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0A30" w14:textId="47914607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A6FC" w14:textId="3BC83E2C" w:rsidR="0050341B" w:rsidRPr="00CD09A5" w:rsidRDefault="0050341B" w:rsidP="0050341B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D09A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“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Bổ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sung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sản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phẩm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từ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hạt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vừng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trong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khẩu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phần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ăn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nhằm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cải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thiện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chất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lượng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tinh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dịch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của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gà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Hồ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và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gà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Đông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Tảo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D953" w14:textId="0C05DF2D" w:rsidR="0050341B" w:rsidRPr="00CD09A5" w:rsidRDefault="0050341B" w:rsidP="0050341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2017 –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45CE" w14:textId="584F75DF" w:rsidR="0050341B" w:rsidRPr="00CD09A5" w:rsidRDefault="0050341B" w:rsidP="0050341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Đề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tài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Việt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Bỉ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C507" w14:textId="7B69D283" w:rsidR="0050341B" w:rsidRPr="00E0394A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Tham</w:t>
            </w:r>
            <w:proofErr w:type="spellEnd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chính</w:t>
            </w:r>
            <w:proofErr w:type="spellEnd"/>
          </w:p>
        </w:tc>
      </w:tr>
      <w:tr w:rsidR="0050341B" w:rsidRPr="00CD09A5" w14:paraId="264BA442" w14:textId="77777777" w:rsidTr="000E34D9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F97D" w14:textId="2B385F53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E768" w14:textId="25BDD803" w:rsidR="0050341B" w:rsidRPr="00CD09A5" w:rsidRDefault="0050341B" w:rsidP="0050341B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“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Nâng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cao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chất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lượng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thịt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và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hiệu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quả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sản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xuất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của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các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cơ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sở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chăn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nuôi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lợn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bằng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việc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tự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phối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trộn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các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nguồn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nguyên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liệu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thức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ăn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sẵn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có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670F" w14:textId="7F14BEA2" w:rsidR="0050341B" w:rsidRPr="00CD09A5" w:rsidRDefault="0050341B" w:rsidP="0050341B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2017 –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820B" w14:textId="59E23AFF" w:rsidR="0050341B" w:rsidRPr="00CD09A5" w:rsidRDefault="0050341B" w:rsidP="0050341B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Đề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tài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cấp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tỉnh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A070" w14:textId="56FE2313" w:rsidR="0050341B" w:rsidRPr="00E0394A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Tham</w:t>
            </w:r>
            <w:proofErr w:type="spellEnd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gia</w:t>
            </w:r>
            <w:proofErr w:type="spellEnd"/>
          </w:p>
        </w:tc>
      </w:tr>
      <w:tr w:rsidR="0050341B" w:rsidRPr="00CD09A5" w14:paraId="5EAA7907" w14:textId="77777777" w:rsidTr="000E34D9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3AF6" w14:textId="2CADB265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D80C" w14:textId="6E9472F4" w:rsidR="0050341B" w:rsidRPr="00CD09A5" w:rsidRDefault="0050341B" w:rsidP="0050341B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tinh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yếu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tố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hưởng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thụ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tinh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gà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Đông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Tảo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nuôi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Trại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gà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– Khoa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Chăn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nuôi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Nam”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EE52" w14:textId="500AFFCA" w:rsidR="0050341B" w:rsidRPr="00CD09A5" w:rsidRDefault="0050341B" w:rsidP="0050341B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1-12/2016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8ED7" w14:textId="5103B9AE" w:rsidR="0050341B" w:rsidRPr="00CD09A5" w:rsidRDefault="0050341B" w:rsidP="0050341B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KHCN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99C9" w14:textId="16F72520" w:rsidR="0050341B" w:rsidRPr="00E0394A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Tham</w:t>
            </w:r>
            <w:proofErr w:type="spellEnd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chính</w:t>
            </w:r>
            <w:proofErr w:type="spellEnd"/>
          </w:p>
        </w:tc>
      </w:tr>
      <w:tr w:rsidR="0050341B" w:rsidRPr="00CD09A5" w14:paraId="350DCB93" w14:textId="77777777" w:rsidTr="000E34D9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E68C" w14:textId="1EA18BDC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5D00" w14:textId="2257F918" w:rsidR="0050341B" w:rsidRPr="00CD09A5" w:rsidRDefault="0050341B" w:rsidP="0050341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suất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gà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H’Mông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C888" w14:textId="23FBD79A" w:rsidR="0050341B" w:rsidRPr="00CD09A5" w:rsidRDefault="0050341B" w:rsidP="0050341B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1-12/2016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C2E1" w14:textId="0F8AE62C" w:rsidR="0050341B" w:rsidRPr="00CD09A5" w:rsidRDefault="0050341B" w:rsidP="0050341B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Bỉ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F16D" w14:textId="5EACD470" w:rsidR="0050341B" w:rsidRPr="00E0394A" w:rsidRDefault="0050341B" w:rsidP="0050341B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Tham</w:t>
            </w:r>
            <w:proofErr w:type="spellEnd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gia</w:t>
            </w:r>
            <w:proofErr w:type="spellEnd"/>
          </w:p>
        </w:tc>
      </w:tr>
      <w:tr w:rsidR="0050341B" w:rsidRPr="00CD09A5" w14:paraId="3967C8A1" w14:textId="77777777" w:rsidTr="000E34D9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8C3C" w14:textId="367F2F1E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BEB9" w14:textId="275EBE35" w:rsidR="0050341B" w:rsidRPr="00CD09A5" w:rsidRDefault="0050341B" w:rsidP="0050341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hưởng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giàn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đậu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hố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tắm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cát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tới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khả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gà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thịt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nuôi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nhốt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thả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B2D2" w14:textId="78B3B1D8" w:rsidR="0050341B" w:rsidRPr="00CD09A5" w:rsidRDefault="0050341B" w:rsidP="0050341B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1-12/2016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069D" w14:textId="20BAAD52" w:rsidR="0050341B" w:rsidRPr="00CD09A5" w:rsidRDefault="0050341B" w:rsidP="0050341B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NCKH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BD8E" w14:textId="3497F463" w:rsidR="0050341B" w:rsidRPr="00E0394A" w:rsidRDefault="0050341B" w:rsidP="0050341B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Giáo</w:t>
            </w:r>
            <w:proofErr w:type="spellEnd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hướng</w:t>
            </w:r>
            <w:proofErr w:type="spellEnd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dẫn</w:t>
            </w:r>
            <w:proofErr w:type="spellEnd"/>
          </w:p>
        </w:tc>
      </w:tr>
      <w:tr w:rsidR="0050341B" w:rsidRPr="00CD09A5" w14:paraId="181D5930" w14:textId="77777777" w:rsidTr="000E34D9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8C5F" w14:textId="483F7494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0814" w14:textId="44874C63" w:rsidR="0050341B" w:rsidRPr="00CD09A5" w:rsidRDefault="0050341B" w:rsidP="0050341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“Effect of sainfoin silage (</w:t>
            </w:r>
            <w:proofErr w:type="spellStart"/>
            <w:r w:rsidRPr="00CD09A5">
              <w:rPr>
                <w:rFonts w:ascii="Times New Roman" w:hAnsi="Times New Roman" w:cs="Times New Roman"/>
                <w:i/>
                <w:sz w:val="26"/>
                <w:szCs w:val="26"/>
              </w:rPr>
              <w:t>Onobrychis</w:t>
            </w:r>
            <w:proofErr w:type="spellEnd"/>
            <w:r w:rsidRPr="00CD09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/>
                <w:sz w:val="26"/>
                <w:szCs w:val="26"/>
              </w:rPr>
              <w:t>viciifolia</w:t>
            </w:r>
            <w:proofErr w:type="spellEnd"/>
            <w:r w:rsidRPr="00CD09A5">
              <w:rPr>
                <w:rFonts w:ascii="Times New Roman" w:hAnsi="Times New Roman" w:cs="Times New Roman"/>
                <w:sz w:val="26"/>
                <w:szCs w:val="26"/>
              </w:rPr>
              <w:t>) on nutrient flow and biohydrogenation”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D2DD" w14:textId="158A4450" w:rsidR="0050341B" w:rsidRPr="00CD09A5" w:rsidRDefault="0050341B" w:rsidP="0050341B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3BD4" w14:textId="746B7C70" w:rsidR="0050341B" w:rsidRPr="00CD09A5" w:rsidRDefault="0050341B" w:rsidP="0050341B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Đề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tài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Thạc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sỹ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2229" w14:textId="5A91CA8C" w:rsidR="0050341B" w:rsidRPr="00E0394A" w:rsidRDefault="0050341B" w:rsidP="0050341B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Tham</w:t>
            </w:r>
            <w:proofErr w:type="spellEnd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gia</w:t>
            </w:r>
            <w:proofErr w:type="spellEnd"/>
          </w:p>
        </w:tc>
      </w:tr>
      <w:tr w:rsidR="0050341B" w:rsidRPr="00CD09A5" w14:paraId="2AF1F389" w14:textId="77777777" w:rsidTr="000E34D9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3532" w14:textId="45683412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7FD3" w14:textId="2614526C" w:rsidR="0050341B" w:rsidRPr="00CD09A5" w:rsidRDefault="0050341B" w:rsidP="0050341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“Structural and chemical changes of soy proteins during shear processing and the effects on </w:t>
            </w:r>
            <w:r w:rsidRPr="00CD09A5">
              <w:rPr>
                <w:rFonts w:ascii="Times New Roman" w:hAnsi="Times New Roman" w:cs="Times New Roman"/>
                <w:i/>
                <w:sz w:val="26"/>
                <w:szCs w:val="26"/>
              </w:rPr>
              <w:t>in vitro</w:t>
            </w:r>
            <w:r w:rsidRPr="00CD09A5">
              <w:rPr>
                <w:rFonts w:ascii="Times New Roman" w:hAnsi="Times New Roman" w:cs="Times New Roman"/>
                <w:sz w:val="26"/>
                <w:szCs w:val="26"/>
              </w:rPr>
              <w:t xml:space="preserve"> digestibility”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B87D" w14:textId="74AAD2D9" w:rsidR="0050341B" w:rsidRPr="00CD09A5" w:rsidRDefault="0050341B" w:rsidP="0050341B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7065" w14:textId="5867B1F6" w:rsidR="0050341B" w:rsidRPr="00CD09A5" w:rsidRDefault="0050341B" w:rsidP="0050341B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Đề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tài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Thạc</w:t>
            </w:r>
            <w:proofErr w:type="spellEnd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hAnsi="Times New Roman" w:cs="Times New Roman"/>
                <w:iCs/>
                <w:sz w:val="26"/>
                <w:szCs w:val="26"/>
              </w:rPr>
              <w:t>sỹ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BC7D" w14:textId="1D231032" w:rsidR="0050341B" w:rsidRPr="00E0394A" w:rsidRDefault="0050341B" w:rsidP="0050341B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Tham</w:t>
            </w:r>
            <w:proofErr w:type="spellEnd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gia</w:t>
            </w:r>
            <w:proofErr w:type="spellEnd"/>
          </w:p>
        </w:tc>
      </w:tr>
      <w:tr w:rsidR="0050341B" w:rsidRPr="00CD09A5" w14:paraId="02E37018" w14:textId="77777777" w:rsidTr="000E34D9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8672" w14:textId="49A27C5E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7552" w14:textId="77777777" w:rsidR="0050341B" w:rsidRPr="00CD09A5" w:rsidRDefault="0050341B" w:rsidP="00503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D09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“Cải thiện an ninh kinh kế nông thôn thông qua việc phát triển mô hình hệ thống trang trại kết hợp bền vững ở Việt Nam”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7D37" w14:textId="77777777" w:rsidR="0050341B" w:rsidRPr="00CD09A5" w:rsidRDefault="0050341B" w:rsidP="00503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D09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2011-2013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8A30" w14:textId="77777777" w:rsidR="0050341B" w:rsidRPr="00CD09A5" w:rsidRDefault="0050341B" w:rsidP="005034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nl-NL"/>
              </w:rPr>
            </w:pPr>
            <w:r w:rsidRPr="00CD09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Đề tài dự án Việt Bỉ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19CC" w14:textId="55ABE781" w:rsidR="0050341B" w:rsidRPr="00E0394A" w:rsidRDefault="0050341B" w:rsidP="00503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proofErr w:type="spellStart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Tham</w:t>
            </w:r>
            <w:proofErr w:type="spellEnd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gia</w:t>
            </w:r>
            <w:proofErr w:type="spellEnd"/>
          </w:p>
        </w:tc>
      </w:tr>
      <w:tr w:rsidR="0050341B" w:rsidRPr="00CD09A5" w14:paraId="2A0008ED" w14:textId="77777777" w:rsidTr="000E34D9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F90C" w14:textId="7989F637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2146" w14:textId="77777777" w:rsidR="0050341B" w:rsidRPr="00CD09A5" w:rsidRDefault="0050341B" w:rsidP="00503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D09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“Đánh giá chất thải chăn nuôi cho ao cá và chất lượng nước ao ở một số hệ thống VAC tại xã Cẩm Hoàng – huyện Cẩm Giàng – tỉnh Hải Dương”</w:t>
            </w:r>
          </w:p>
          <w:p w14:paraId="679331BA" w14:textId="77777777" w:rsidR="0050341B" w:rsidRPr="00CD09A5" w:rsidRDefault="0050341B" w:rsidP="00503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885C" w14:textId="77777777" w:rsidR="0050341B" w:rsidRPr="00CD09A5" w:rsidRDefault="0050341B" w:rsidP="00503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D09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F875" w14:textId="77777777" w:rsidR="0050341B" w:rsidRPr="00CD09A5" w:rsidRDefault="0050341B" w:rsidP="00503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D09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Đề tài KHCN cấp tỉnh Hải Dương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5B79" w14:textId="28CC8F81" w:rsidR="0050341B" w:rsidRPr="00E0394A" w:rsidRDefault="0050341B" w:rsidP="00503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proofErr w:type="spellStart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Tham</w:t>
            </w:r>
            <w:proofErr w:type="spellEnd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gia</w:t>
            </w:r>
            <w:proofErr w:type="spellEnd"/>
          </w:p>
        </w:tc>
      </w:tr>
      <w:tr w:rsidR="0050341B" w:rsidRPr="00CD09A5" w14:paraId="758F124E" w14:textId="77777777" w:rsidTr="000E34D9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2903" w14:textId="69CA5603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4BC8" w14:textId="77777777" w:rsidR="0050341B" w:rsidRPr="00CD09A5" w:rsidRDefault="0050341B" w:rsidP="00503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D09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“Nghiên cứu bổ sung giun quế (Perionyx excavatus) trong khẩu phần ăn của gà thịt thương phẩm (Hồ x Lương Phượng) nuôi tại trại gà – Đại học Nông nghiệp Hà Nội”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FC84" w14:textId="77777777" w:rsidR="0050341B" w:rsidRPr="00CD09A5" w:rsidRDefault="0050341B" w:rsidP="00503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D09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2007-2008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2B06" w14:textId="77777777" w:rsidR="0050341B" w:rsidRPr="00CD09A5" w:rsidRDefault="0050341B" w:rsidP="005034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nl-NL"/>
              </w:rPr>
            </w:pPr>
            <w:r w:rsidRPr="00CD09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Đề tài KHCN cấp Học viện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3B34" w14:textId="40DF5FA9" w:rsidR="0050341B" w:rsidRPr="00E0394A" w:rsidRDefault="0050341B" w:rsidP="00503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proofErr w:type="spellStart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Tham</w:t>
            </w:r>
            <w:proofErr w:type="spellEnd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39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chính</w:t>
            </w:r>
            <w:proofErr w:type="spellEnd"/>
          </w:p>
        </w:tc>
      </w:tr>
    </w:tbl>
    <w:p w14:paraId="0CBE2111" w14:textId="77777777" w:rsidR="001A45C2" w:rsidRPr="00CD09A5" w:rsidRDefault="001A45C2" w:rsidP="001D619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</w:p>
    <w:p w14:paraId="75073DD9" w14:textId="77777777" w:rsidR="001A45C2" w:rsidRPr="00CD09A5" w:rsidRDefault="001A45C2" w:rsidP="001D619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D09A5">
        <w:rPr>
          <w:rFonts w:ascii="Times New Roman" w:eastAsia="Times New Roman" w:hAnsi="Times New Roman" w:cs="Times New Roman"/>
          <w:sz w:val="26"/>
          <w:szCs w:val="26"/>
          <w:lang w:val="nl-NL"/>
        </w:rPr>
        <w:br/>
      </w:r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proofErr w:type="spellStart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Các</w:t>
      </w:r>
      <w:proofErr w:type="spellEnd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trình</w:t>
      </w:r>
      <w:proofErr w:type="spellEnd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khoa </w:t>
      </w:r>
      <w:proofErr w:type="spellStart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học</w:t>
      </w:r>
      <w:proofErr w:type="spellEnd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đã</w:t>
      </w:r>
      <w:proofErr w:type="spellEnd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bố</w:t>
      </w:r>
      <w:proofErr w:type="spellEnd"/>
      <w:r w:rsidRPr="00CD09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tbl>
      <w:tblPr>
        <w:tblW w:w="10503" w:type="dxa"/>
        <w:tblInd w:w="-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022"/>
        <w:gridCol w:w="1743"/>
        <w:gridCol w:w="5130"/>
      </w:tblGrid>
      <w:tr w:rsidR="001A45C2" w:rsidRPr="00CD09A5" w14:paraId="331E4E43" w14:textId="77777777" w:rsidTr="0050341B">
        <w:trPr>
          <w:trHeight w:val="6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A246" w14:textId="77777777" w:rsidR="001A45C2" w:rsidRPr="00CD09A5" w:rsidRDefault="001A45C2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1564" w14:textId="77777777" w:rsidR="001A45C2" w:rsidRPr="00CD09A5" w:rsidRDefault="001A45C2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A5D9" w14:textId="77777777" w:rsidR="001A45C2" w:rsidRPr="00CD09A5" w:rsidRDefault="001A45C2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bô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́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4DDF" w14:textId="77777777" w:rsidR="001A45C2" w:rsidRPr="00CD09A5" w:rsidRDefault="001A45C2" w:rsidP="000E34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</w:t>
            </w:r>
            <w:r w:rsidR="000E34D9"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ạ</w:t>
            </w:r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chí</w:t>
            </w:r>
          </w:p>
        </w:tc>
      </w:tr>
      <w:tr w:rsidR="0050341B" w:rsidRPr="00CD09A5" w14:paraId="7E32ACF1" w14:textId="77777777" w:rsidTr="0050341B">
        <w:trPr>
          <w:trHeight w:val="6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4F03" w14:textId="450AFA3E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1836" w14:textId="08FF06FD" w:rsidR="0050341B" w:rsidRPr="0050341B" w:rsidRDefault="0050341B" w:rsidP="004B5922">
            <w:pPr>
              <w:pStyle w:val="TableParagrap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bidi="ar-SA"/>
              </w:rPr>
            </w:pPr>
            <w:r w:rsidRPr="0050341B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bidi="ar-SA"/>
              </w:rPr>
              <w:t xml:space="preserve">Evaluation of feed efficiency in Italian Holstein Friesian heifers and lactating cows.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753C" w14:textId="13C65496" w:rsidR="0050341B" w:rsidRPr="0050341B" w:rsidRDefault="0050341B" w:rsidP="0050341B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41B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3951" w14:textId="3ABBCC23" w:rsidR="0050341B" w:rsidRPr="0050341B" w:rsidRDefault="0050341B" w:rsidP="0050341B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41B">
              <w:rPr>
                <w:rFonts w:ascii="Times New Roman" w:hAnsi="Times New Roman" w:cs="Times New Roman"/>
                <w:bCs/>
                <w:sz w:val="26"/>
                <w:szCs w:val="26"/>
              </w:rPr>
              <w:t>APSA 23rd congress, Sorrento, June 11-14. Italian Journal of Animal Science. Volume 1, supplement 1.</w:t>
            </w:r>
          </w:p>
        </w:tc>
      </w:tr>
      <w:tr w:rsidR="0050341B" w:rsidRPr="00CD09A5" w14:paraId="2FEC46D7" w14:textId="77777777" w:rsidTr="0050341B">
        <w:trPr>
          <w:trHeight w:val="6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DEB5" w14:textId="512EE521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8107" w14:textId="77CD2FA9" w:rsidR="0050341B" w:rsidRPr="0050341B" w:rsidRDefault="0050341B" w:rsidP="0050341B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4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Integration of animal welfare into assessment of broiler chicken production systems toward sustainable development in Vietnam.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90A8" w14:textId="4AA29936" w:rsidR="0050341B" w:rsidRPr="0050341B" w:rsidRDefault="0050341B" w:rsidP="0050341B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41B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4FD4" w14:textId="15AA68C6" w:rsidR="0050341B" w:rsidRPr="0050341B" w:rsidRDefault="0050341B" w:rsidP="0050341B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41B">
              <w:rPr>
                <w:rFonts w:ascii="Times New Roman" w:hAnsi="Times New Roman" w:cs="Times New Roman"/>
                <w:bCs/>
                <w:sz w:val="26"/>
                <w:szCs w:val="26"/>
              </w:rPr>
              <w:t>Livestock Research for Rural Development. Volume 31, Article #66. Retrieved March 9, 2020, from http://www.lrrd.org/lrrd31/5/hqhan31066.html.</w:t>
            </w:r>
          </w:p>
        </w:tc>
      </w:tr>
      <w:tr w:rsidR="0050341B" w:rsidRPr="00CD09A5" w14:paraId="4BAC899C" w14:textId="77777777" w:rsidTr="0050341B">
        <w:trPr>
          <w:trHeight w:val="6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3E56" w14:textId="0F18FD35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27F6" w14:textId="497D6AC9" w:rsidR="0050341B" w:rsidRPr="0050341B" w:rsidRDefault="0050341B" w:rsidP="0050341B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4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Dietary Supplementation with Sesame Seed to Improve Semen Quality of Ho Cocks.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BD1E" w14:textId="17920650" w:rsidR="0050341B" w:rsidRPr="0050341B" w:rsidRDefault="0050341B" w:rsidP="0050341B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41B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FCF2" w14:textId="6B766F2B" w:rsidR="0050341B" w:rsidRPr="0050341B" w:rsidRDefault="0050341B" w:rsidP="0050341B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41B">
              <w:rPr>
                <w:rFonts w:ascii="Times New Roman" w:hAnsi="Times New Roman" w:cs="Times New Roman"/>
                <w:bCs/>
                <w:sz w:val="26"/>
                <w:szCs w:val="26"/>
              </w:rPr>
              <w:t>Vietnam Journal of Agricultural Sciences, 2(2), 376-386. https://doi.org/10.31817/vjas.2019.2.2.03</w:t>
            </w:r>
          </w:p>
        </w:tc>
      </w:tr>
      <w:tr w:rsidR="0050341B" w:rsidRPr="00CD09A5" w14:paraId="2A016B1E" w14:textId="77777777" w:rsidTr="0050341B">
        <w:trPr>
          <w:trHeight w:val="6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F27F" w14:textId="4CB6820A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C768" w14:textId="0082CF60" w:rsidR="0050341B" w:rsidRPr="0050341B" w:rsidRDefault="0050341B" w:rsidP="004B5922">
            <w:pPr>
              <w:pStyle w:val="TableParagrap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bidi="ar-SA"/>
              </w:rPr>
            </w:pPr>
            <w:bookmarkStart w:id="0" w:name="_GoBack"/>
            <w:bookmarkEnd w:id="0"/>
            <w:r w:rsidRPr="0050341B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bidi="ar-SA"/>
              </w:rPr>
              <w:t xml:space="preserve">Feed diets containing sesame seeds in order to improve the semen quality of Dong Tao cocks.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AF62" w14:textId="4386B6AD" w:rsidR="0050341B" w:rsidRPr="0050341B" w:rsidRDefault="0050341B" w:rsidP="0050341B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41B">
              <w:rPr>
                <w:rFonts w:ascii="Times New Roman" w:hAnsi="Times New Roman" w:cs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3798" w14:textId="77777777" w:rsidR="0050341B" w:rsidRPr="0050341B" w:rsidRDefault="0050341B" w:rsidP="0050341B">
            <w:pPr>
              <w:pStyle w:val="TableParagraph"/>
              <w:ind w:left="139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bidi="ar-SA"/>
              </w:rPr>
            </w:pPr>
            <w:r w:rsidRPr="0050341B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bidi="ar-SA"/>
              </w:rPr>
              <w:t xml:space="preserve">Conference of technological applications in perspective of sustainable agriculture and rural development. </w:t>
            </w:r>
          </w:p>
          <w:p w14:paraId="23590AD6" w14:textId="77777777" w:rsidR="0050341B" w:rsidRPr="0050341B" w:rsidRDefault="0050341B" w:rsidP="0050341B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0341B" w:rsidRPr="00CD09A5" w14:paraId="7752F5A6" w14:textId="77777777" w:rsidTr="0050341B">
        <w:trPr>
          <w:trHeight w:val="6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B381" w14:textId="10A7A4C9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11F7" w14:textId="4D9125DA" w:rsidR="0050341B" w:rsidRPr="00AA2021" w:rsidRDefault="0050341B" w:rsidP="005034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Ảnh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hưởng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việc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sử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dụng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giàn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đậu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hố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tắm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cát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tới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tập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tính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phúc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lợi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gà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thịt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thương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phẩm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ở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hệ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thống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nuôi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nhốt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hoàn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toàn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bán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chăn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thả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F540" w14:textId="47F0903F" w:rsidR="0050341B" w:rsidRPr="00AA2021" w:rsidRDefault="0050341B" w:rsidP="005034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8981" w14:textId="43CD1CEC" w:rsidR="0050341B" w:rsidRPr="00AA2021" w:rsidRDefault="0050341B" w:rsidP="005034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Kỷ</w:t>
            </w:r>
            <w:proofErr w:type="spellEnd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yếu</w:t>
            </w:r>
            <w:proofErr w:type="spellEnd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Hội</w:t>
            </w:r>
            <w:proofErr w:type="spellEnd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thảo</w:t>
            </w:r>
            <w:proofErr w:type="spellEnd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Nữ</w:t>
            </w:r>
            <w:proofErr w:type="spellEnd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cán</w:t>
            </w:r>
            <w:proofErr w:type="spellEnd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bộ</w:t>
            </w:r>
            <w:proofErr w:type="spellEnd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viện</w:t>
            </w:r>
            <w:proofErr w:type="spellEnd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Nông</w:t>
            </w:r>
            <w:proofErr w:type="spellEnd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Nghiệp</w:t>
            </w:r>
            <w:proofErr w:type="spellEnd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Việt</w:t>
            </w:r>
            <w:proofErr w:type="spellEnd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Nam </w:t>
            </w:r>
            <w:proofErr w:type="spellStart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2018 – </w:t>
            </w:r>
            <w:proofErr w:type="spellStart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Nhà</w:t>
            </w:r>
            <w:proofErr w:type="spellEnd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xuất</w:t>
            </w:r>
            <w:proofErr w:type="spellEnd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bản</w:t>
            </w:r>
            <w:proofErr w:type="spellEnd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viện</w:t>
            </w:r>
            <w:proofErr w:type="spellEnd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Nông</w:t>
            </w:r>
            <w:proofErr w:type="spellEnd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Nghiệp</w:t>
            </w:r>
            <w:proofErr w:type="spellEnd"/>
            <w:r w:rsidRPr="00AA20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50341B" w:rsidRPr="00CD09A5" w14:paraId="164E4853" w14:textId="77777777" w:rsidTr="0050341B">
        <w:trPr>
          <w:trHeight w:val="6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6577" w14:textId="0A695CC2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4A4" w14:textId="35480EF6" w:rsidR="0050341B" w:rsidRPr="00AA2021" w:rsidRDefault="0050341B" w:rsidP="0050341B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Semen quality and some factors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affacting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the semen quality of Dong Tao chicken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BC53" w14:textId="06848C50" w:rsidR="0050341B" w:rsidRPr="00AA2021" w:rsidRDefault="0050341B" w:rsidP="0050341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2017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8056" w14:textId="5E483507" w:rsidR="0050341B" w:rsidRPr="00AA2021" w:rsidRDefault="0050341B" w:rsidP="0050341B">
            <w:pPr>
              <w:pStyle w:val="CVNormal"/>
              <w:ind w:left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AA2021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Vietnam Journal of Agricultural Science 15 (5). ISSN 1859-0004. Page 589 – 604. Agricultural University Press. </w:t>
            </w:r>
          </w:p>
        </w:tc>
      </w:tr>
      <w:tr w:rsidR="0050341B" w:rsidRPr="00CD09A5" w14:paraId="06866E15" w14:textId="77777777" w:rsidTr="0050341B">
        <w:trPr>
          <w:trHeight w:val="6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14A2" w14:textId="071838A0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5FE6" w14:textId="765DF034" w:rsidR="0050341B" w:rsidRPr="00AA2021" w:rsidRDefault="0050341B" w:rsidP="0050341B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Integrating animal welfare for sustainable development of broiler chicken production system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440" w14:textId="12C6937F" w:rsidR="0050341B" w:rsidRPr="00AA2021" w:rsidRDefault="0050341B" w:rsidP="0050341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2017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DC47" w14:textId="77777777" w:rsidR="0050341B" w:rsidRPr="00AA2021" w:rsidRDefault="0050341B" w:rsidP="0050341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International Conference on Sustainable Agriculture “System approach for sustainable livelihood and environment”, Chiang Mai, Thailand.</w:t>
            </w:r>
          </w:p>
          <w:p w14:paraId="1064CFD9" w14:textId="77777777" w:rsidR="0050341B" w:rsidRPr="00AA2021" w:rsidRDefault="0050341B" w:rsidP="0050341B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0341B" w:rsidRPr="00CD09A5" w14:paraId="729D6A3D" w14:textId="77777777" w:rsidTr="0050341B">
        <w:trPr>
          <w:trHeight w:val="6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D075" w14:textId="474103CD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1929" w14:textId="29AFAA6C" w:rsidR="0050341B" w:rsidRPr="00AA2021" w:rsidRDefault="0050341B" w:rsidP="0050341B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Dong Tao chicken: characteristics of an indigenous breed with big legs in Vietnam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E8BA" w14:textId="0D2FE434" w:rsidR="0050341B" w:rsidRPr="00AA2021" w:rsidRDefault="0050341B" w:rsidP="0050341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2017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FE17" w14:textId="77777777" w:rsidR="0050341B" w:rsidRPr="00AA2021" w:rsidRDefault="0050341B" w:rsidP="0050341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Proceedings of the 4th FARAH-Day, Faculty of Veterinary Medicine, University of Liège, Belgium. D/2017/0480/120. ISBN 978-2-87543-116-5. Page 58. Presses de la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Faculté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de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Médecine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vétérinaire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de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l’Université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de Liège. 4000 Liège (Belgium).</w:t>
            </w:r>
          </w:p>
          <w:p w14:paraId="5718EF33" w14:textId="77777777" w:rsidR="0050341B" w:rsidRPr="00AA2021" w:rsidRDefault="0050341B" w:rsidP="0050341B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0341B" w:rsidRPr="00CD09A5" w14:paraId="17F56756" w14:textId="77777777" w:rsidTr="0050341B">
        <w:trPr>
          <w:trHeight w:val="6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B660" w14:textId="243BB9B9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3C72" w14:textId="0CA2FFF1" w:rsidR="0050341B" w:rsidRPr="00AA2021" w:rsidRDefault="0050341B" w:rsidP="0050341B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Quality assessment of marketed eggs in Hanoi (Vietnam)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A466" w14:textId="7F353F9A" w:rsidR="0050341B" w:rsidRPr="00AA2021" w:rsidRDefault="0050341B" w:rsidP="0050341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2017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C5BA" w14:textId="48E641FC" w:rsidR="0050341B" w:rsidRPr="00AA2021" w:rsidRDefault="0050341B" w:rsidP="0050341B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Proceedings of the 4th FARAH-Day, Faculty of Veterinary Medicine, University of Liège, Belgium. D/2017/0480/120. ISBN 978-2-87543-116-5. Page 61. Presses de la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Faculté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de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Médecine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vétérinaire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de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l’Université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de Liège. 4000 Liège (Belgium).</w:t>
            </w:r>
          </w:p>
        </w:tc>
      </w:tr>
      <w:tr w:rsidR="0050341B" w:rsidRPr="00CD09A5" w14:paraId="111C42C2" w14:textId="77777777" w:rsidTr="0050341B">
        <w:trPr>
          <w:trHeight w:val="6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AD78" w14:textId="2250B76A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9B08" w14:textId="3ED59E29" w:rsidR="0050341B" w:rsidRPr="00AA2021" w:rsidRDefault="0050341B" w:rsidP="0050341B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Effects of enriched environments with perches and dust baths on </w:t>
            </w:r>
            <w:proofErr w:type="spellStart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behavioural</w:t>
            </w:r>
            <w:proofErr w:type="spellEnd"/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patterns of slow-growing broiler chickens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2B7E" w14:textId="33801782" w:rsidR="0050341B" w:rsidRPr="00AA2021" w:rsidRDefault="0050341B" w:rsidP="0050341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>2017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07B5" w14:textId="77777777" w:rsidR="0050341B" w:rsidRPr="00AA2021" w:rsidRDefault="0050341B" w:rsidP="0050341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20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Proceedings of the 51st Congress of the International Society for Applied Ethology (ISAE), Aarhus, Denmark. ISBN 9789086863112 - p. 110 - 110. ISAE 2017 Aarhus, Denmark. Page 113. Wageningen Academic Publishers. </w:t>
            </w:r>
          </w:p>
          <w:p w14:paraId="12BA5359" w14:textId="77777777" w:rsidR="0050341B" w:rsidRPr="00AA2021" w:rsidRDefault="0050341B" w:rsidP="0050341B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0341B" w:rsidRPr="00CD09A5" w14:paraId="46B03B13" w14:textId="77777777" w:rsidTr="0050341B">
        <w:trPr>
          <w:trHeight w:val="6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29B2" w14:textId="0D9922BF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64D7" w14:textId="77777777" w:rsidR="0050341B" w:rsidRPr="00AA2021" w:rsidRDefault="0050341B" w:rsidP="0050341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A20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Fertilizing ability of Ho cock semen by different insemination doses and dilution rates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310B" w14:textId="77777777" w:rsidR="0050341B" w:rsidRPr="00AA2021" w:rsidRDefault="0050341B" w:rsidP="00503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A20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2017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61E4" w14:textId="77777777" w:rsidR="0050341B" w:rsidRPr="00AA2021" w:rsidRDefault="0050341B" w:rsidP="0050341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A20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Proceedings of International Conference on “Animal Production in Southeast Asia: current status and future”</w:t>
            </w:r>
          </w:p>
        </w:tc>
      </w:tr>
      <w:tr w:rsidR="0050341B" w:rsidRPr="00CD09A5" w14:paraId="571BBE70" w14:textId="77777777" w:rsidTr="0050341B">
        <w:trPr>
          <w:trHeight w:val="6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1A2C" w14:textId="46D6A692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F4C1" w14:textId="77777777" w:rsidR="0050341B" w:rsidRPr="00AA2021" w:rsidRDefault="0050341B" w:rsidP="0050341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A20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Chất lượng tinh dịch và các yếu tố ảnh hưởng đến chất lượng tinh dịch gà Đông Tảo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8A2B" w14:textId="77777777" w:rsidR="0050341B" w:rsidRPr="00AA2021" w:rsidRDefault="0050341B" w:rsidP="00503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A20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2017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8FB5" w14:textId="77777777" w:rsidR="0050341B" w:rsidRPr="00AA2021" w:rsidRDefault="0050341B" w:rsidP="0050341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A20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Tạp chí Khoa học Nông nghiệp Việt Nam</w:t>
            </w:r>
          </w:p>
        </w:tc>
      </w:tr>
      <w:tr w:rsidR="0050341B" w:rsidRPr="00CD09A5" w14:paraId="35349F5B" w14:textId="77777777" w:rsidTr="0050341B">
        <w:trPr>
          <w:trHeight w:val="6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A48E" w14:textId="33C0F6D2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BB91" w14:textId="77777777" w:rsidR="0050341B" w:rsidRPr="00AA2021" w:rsidRDefault="0050341B" w:rsidP="0050341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A20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Dong Tao chicken breed in Hung Yen province (Vietnam): characteristics of an indigenous chicken breed with big legs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9DAB" w14:textId="77777777" w:rsidR="0050341B" w:rsidRPr="00AA2021" w:rsidRDefault="0050341B" w:rsidP="005034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A20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637E" w14:textId="77777777" w:rsidR="0050341B" w:rsidRPr="00AA2021" w:rsidRDefault="0050341B" w:rsidP="0050341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A20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Proceedings of International Conference on “Agriculture development in the context of international integration: opportunities and challenges”</w:t>
            </w:r>
          </w:p>
        </w:tc>
      </w:tr>
      <w:tr w:rsidR="0050341B" w:rsidRPr="00CD09A5" w14:paraId="675D7165" w14:textId="77777777" w:rsidTr="0050341B">
        <w:trPr>
          <w:trHeight w:val="6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43F2" w14:textId="0CC9B095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653F" w14:textId="77777777" w:rsidR="0050341B" w:rsidRPr="00AA2021" w:rsidRDefault="0050341B" w:rsidP="00503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021">
              <w:rPr>
                <w:rStyle w:val="fontstyle01"/>
                <w:rFonts w:ascii="Times New Roman" w:hAnsi="Times New Roman" w:cs="Times New Roman"/>
              </w:rPr>
              <w:t>“Reproductive performance of Dong Tao chicken breed”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DC8E" w14:textId="77777777" w:rsidR="0050341B" w:rsidRPr="00AA2021" w:rsidRDefault="0050341B" w:rsidP="00503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160A" w14:textId="77777777" w:rsidR="0050341B" w:rsidRPr="00AA2021" w:rsidRDefault="0050341B" w:rsidP="0050341B">
            <w:pPr>
              <w:tabs>
                <w:tab w:val="right" w:leader="dot" w:pos="9630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Kỷ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yếu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20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quốc tế: Phát triển nông nghiệp trong bối cảnh hội nhập quốc tế: cơ hội và thách thức (ICOAD 2016)</w:t>
            </w:r>
          </w:p>
        </w:tc>
      </w:tr>
      <w:tr w:rsidR="0050341B" w:rsidRPr="00CD09A5" w14:paraId="2918112C" w14:textId="77777777" w:rsidTr="0050341B">
        <w:trPr>
          <w:trHeight w:val="6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21F6" w14:textId="6A7DAF20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8DEC" w14:textId="77777777" w:rsidR="0050341B" w:rsidRPr="00AA2021" w:rsidRDefault="0050341B" w:rsidP="0050341B">
            <w:pPr>
              <w:pStyle w:val="CVNormal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021">
              <w:rPr>
                <w:rStyle w:val="fontstyle01"/>
                <w:rFonts w:ascii="Times New Roman" w:hAnsi="Times New Roman"/>
              </w:rPr>
              <w:t>“Dong Tao chicken breed in Hung Yen province</w:t>
            </w:r>
            <w:r w:rsidRPr="00AA20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A2021">
              <w:rPr>
                <w:rStyle w:val="fontstyle01"/>
                <w:rFonts w:ascii="Times New Roman" w:hAnsi="Times New Roman"/>
              </w:rPr>
              <w:t>(Vietnam): characteristics of an indigenous chicken breed with big legs”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4902" w14:textId="77777777" w:rsidR="0050341B" w:rsidRPr="00AA2021" w:rsidRDefault="0050341B" w:rsidP="00503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CD5D" w14:textId="77777777" w:rsidR="0050341B" w:rsidRPr="00AA2021" w:rsidRDefault="0050341B" w:rsidP="0050341B">
            <w:pPr>
              <w:tabs>
                <w:tab w:val="right" w:leader="dot" w:pos="9630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Kỷ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yếu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20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quốc tế: Phát triển nông nghiệp trong bối cảnh hội nhập quốc tế: cơ hội và thách thức (ICOAD 2016)</w:t>
            </w:r>
          </w:p>
        </w:tc>
      </w:tr>
      <w:tr w:rsidR="0050341B" w:rsidRPr="00CD09A5" w14:paraId="7ADAA4E0" w14:textId="77777777" w:rsidTr="0050341B">
        <w:trPr>
          <w:trHeight w:val="6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9B28" w14:textId="0B3F6CDB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FCAA" w14:textId="77777777" w:rsidR="0050341B" w:rsidRPr="00AA2021" w:rsidRDefault="0050341B" w:rsidP="0050341B">
            <w:pPr>
              <w:spacing w:before="120" w:after="12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suất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lai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lợn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nái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Landrace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phối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đực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giống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Yorkshire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va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̀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lợn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nái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Yorkshire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phối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đực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giống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Landrace”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C2E7" w14:textId="77777777" w:rsidR="0050341B" w:rsidRPr="00AA2021" w:rsidRDefault="0050341B" w:rsidP="0050341B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D3C8" w14:textId="77777777" w:rsidR="0050341B" w:rsidRPr="00AA2021" w:rsidRDefault="0050341B" w:rsidP="0050341B">
            <w:pPr>
              <w:spacing w:before="120" w:after="12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Tạp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Chăn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nuôi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Chăn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nuôi</w:t>
            </w:r>
            <w:proofErr w:type="spellEnd"/>
          </w:p>
        </w:tc>
      </w:tr>
      <w:tr w:rsidR="0050341B" w:rsidRPr="00CD09A5" w14:paraId="1D80E570" w14:textId="77777777" w:rsidTr="0050341B">
        <w:trPr>
          <w:trHeight w:val="6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2F78" w14:textId="7A446C43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DF72" w14:textId="77777777" w:rsidR="0050341B" w:rsidRPr="00AA2021" w:rsidRDefault="0050341B" w:rsidP="0050341B">
            <w:pPr>
              <w:spacing w:before="120" w:after="12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“Effect of sainfoin (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Onobrychis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viciifolia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) silage on flow of fatty acids and biohydrogenation of C18:3n3 in dairy cows”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CB84" w14:textId="77777777" w:rsidR="0050341B" w:rsidRPr="00AA2021" w:rsidRDefault="0050341B" w:rsidP="0050341B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C26" w14:textId="77777777" w:rsidR="0050341B" w:rsidRPr="00AA2021" w:rsidRDefault="0050341B" w:rsidP="0050341B">
            <w:pPr>
              <w:spacing w:before="120" w:after="12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Kỷ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yếu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: "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chăn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nuôi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bền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vững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" – NXB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021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</w:tr>
      <w:tr w:rsidR="0050341B" w:rsidRPr="00CD09A5" w14:paraId="2D40823C" w14:textId="77777777" w:rsidTr="0050341B">
        <w:trPr>
          <w:trHeight w:val="6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C609" w14:textId="7571143D" w:rsidR="0050341B" w:rsidRPr="00CD09A5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4AFF" w14:textId="77777777" w:rsidR="0050341B" w:rsidRPr="00AA2021" w:rsidRDefault="0050341B" w:rsidP="0050341B">
            <w:pPr>
              <w:spacing w:beforeLines="40" w:before="96" w:afterLines="40" w:after="96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A20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“Năng suất, chất lượng thịt và chi phí thức ăn của gà thịt thương phẩm khi nuôi bằng khẩu phần bổ sung giun quế (Perionyx excavatus)”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D8B3" w14:textId="77777777" w:rsidR="0050341B" w:rsidRPr="00AA2021" w:rsidRDefault="0050341B" w:rsidP="00503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A2021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2009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07C" w14:textId="77777777" w:rsidR="0050341B" w:rsidRPr="00AA2021" w:rsidRDefault="0050341B" w:rsidP="0050341B">
            <w:pPr>
              <w:spacing w:beforeLines="40" w:before="96" w:afterLines="40" w:after="96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A20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Kỷ yếu Hội nghị Khoa học và công nghệ tuổi trẻ các trường Đại học và Cao đẳng Nông – Lâm – Ngư – Thủy toàn quốc (tổ chức tại Đại học Nông Lâm Thái Nguyên)</w:t>
            </w:r>
          </w:p>
          <w:p w14:paraId="3E3FB646" w14:textId="77777777" w:rsidR="0050341B" w:rsidRPr="00AA2021" w:rsidRDefault="0050341B" w:rsidP="0050341B">
            <w:pPr>
              <w:spacing w:beforeLines="40" w:before="96" w:afterLines="40" w:after="96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14:paraId="1ED0F35E" w14:textId="77777777" w:rsidR="001A45C2" w:rsidRPr="00CD09A5" w:rsidRDefault="001A45C2" w:rsidP="001D619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563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10"/>
        <w:gridCol w:w="5253"/>
      </w:tblGrid>
      <w:tr w:rsidR="001A45C2" w:rsidRPr="00CD09A5" w14:paraId="3EF459DE" w14:textId="77777777" w:rsidTr="001A45C2">
        <w:trPr>
          <w:trHeight w:val="1253"/>
        </w:trPr>
        <w:tc>
          <w:tcPr>
            <w:tcW w:w="5310" w:type="dxa"/>
            <w:vAlign w:val="center"/>
            <w:hideMark/>
          </w:tcPr>
          <w:p w14:paraId="51152022" w14:textId="77777777" w:rsidR="001A45C2" w:rsidRPr="00CD09A5" w:rsidRDefault="001A45C2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5253" w:type="dxa"/>
            <w:vAlign w:val="center"/>
            <w:hideMark/>
          </w:tcPr>
          <w:p w14:paraId="327EA107" w14:textId="49670869" w:rsidR="001A45C2" w:rsidRPr="00CD09A5" w:rsidRDefault="00400850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Hà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Nội</w:t>
            </w:r>
            <w:proofErr w:type="spellEnd"/>
            <w:r w:rsidR="001A45C2"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A45C2"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="001A45C2"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</w:t>
            </w:r>
            <w:r w:rsidR="00503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</w:t>
            </w:r>
            <w:r w:rsidR="001A45C2"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45C2"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="001A45C2"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503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03</w:t>
            </w:r>
            <w:r w:rsidR="001A45C2"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45C2"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20</w:t>
            </w:r>
            <w:r w:rsidR="00503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20</w:t>
            </w:r>
            <w:r w:rsidR="001A45C2"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="001A45C2"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="001A45C2"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45C2"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khai</w:t>
            </w:r>
            <w:proofErr w:type="spellEnd"/>
            <w:r w:rsidR="001A45C2"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45C2"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kí</w:t>
            </w:r>
            <w:proofErr w:type="spellEnd"/>
            <w:r w:rsidR="001A45C2"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45C2"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="001A45C2" w:rsidRPr="00CD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="001A45C2"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="001A45C2"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="001A45C2"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45C2"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="001A45C2"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45C2"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="001A45C2"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45C2"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danh</w:t>
            </w:r>
            <w:proofErr w:type="spellEnd"/>
            <w:r w:rsidR="001A45C2"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A45C2"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học</w:t>
            </w:r>
            <w:proofErr w:type="spellEnd"/>
            <w:r w:rsidR="001A45C2"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45C2"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vị</w:t>
            </w:r>
            <w:proofErr w:type="spellEnd"/>
            <w:r w:rsidR="001A45C2" w:rsidRPr="00CD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14:paraId="3F2868B3" w14:textId="77777777" w:rsidR="00400850" w:rsidRPr="00CD09A5" w:rsidRDefault="00400850" w:rsidP="001D619C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C4566B5" w14:textId="31F67055" w:rsidR="002664B9" w:rsidRPr="00CD09A5" w:rsidRDefault="001A45C2" w:rsidP="001D619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D09A5">
        <w:rPr>
          <w:rFonts w:ascii="Times New Roman" w:eastAsia="Times New Roman" w:hAnsi="Times New Roman" w:cs="Times New Roman"/>
          <w:sz w:val="26"/>
          <w:szCs w:val="26"/>
        </w:rPr>
        <w:br/>
      </w:r>
      <w:r w:rsidR="00400850" w:rsidRPr="00CD09A5">
        <w:rPr>
          <w:rFonts w:ascii="Times New Roman" w:hAnsi="Times New Roman" w:cs="Times New Roman"/>
          <w:b/>
          <w:i/>
          <w:sz w:val="24"/>
          <w:lang w:val="nl-NL"/>
        </w:rPr>
        <w:t xml:space="preserve">                                                                                                             Nguyễn Thị Xuân</w:t>
      </w:r>
    </w:p>
    <w:sectPr w:rsidR="002664B9" w:rsidRPr="00CD0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871DB" w14:textId="77777777" w:rsidR="004435A1" w:rsidRDefault="004435A1" w:rsidP="001A45C2">
      <w:pPr>
        <w:spacing w:after="0" w:line="240" w:lineRule="auto"/>
      </w:pPr>
      <w:r>
        <w:separator/>
      </w:r>
    </w:p>
  </w:endnote>
  <w:endnote w:type="continuationSeparator" w:id="0">
    <w:p w14:paraId="765E6DF4" w14:textId="77777777" w:rsidR="004435A1" w:rsidRDefault="004435A1" w:rsidP="001A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81DDE" w14:textId="77777777" w:rsidR="004435A1" w:rsidRDefault="004435A1" w:rsidP="001A45C2">
      <w:pPr>
        <w:spacing w:after="0" w:line="240" w:lineRule="auto"/>
      </w:pPr>
      <w:r>
        <w:separator/>
      </w:r>
    </w:p>
  </w:footnote>
  <w:footnote w:type="continuationSeparator" w:id="0">
    <w:p w14:paraId="64A82FB1" w14:textId="77777777" w:rsidR="004435A1" w:rsidRDefault="004435A1" w:rsidP="001A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B651C"/>
    <w:multiLevelType w:val="multilevel"/>
    <w:tmpl w:val="610A4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5C2"/>
    <w:rsid w:val="000E34D9"/>
    <w:rsid w:val="001A45C2"/>
    <w:rsid w:val="001D619C"/>
    <w:rsid w:val="00235D6D"/>
    <w:rsid w:val="002664B9"/>
    <w:rsid w:val="00400850"/>
    <w:rsid w:val="004435A1"/>
    <w:rsid w:val="004B5922"/>
    <w:rsid w:val="0050341B"/>
    <w:rsid w:val="005644E0"/>
    <w:rsid w:val="005D11C8"/>
    <w:rsid w:val="00603A7E"/>
    <w:rsid w:val="00645AEB"/>
    <w:rsid w:val="0080024A"/>
    <w:rsid w:val="009B1F8F"/>
    <w:rsid w:val="00AA2021"/>
    <w:rsid w:val="00AB2471"/>
    <w:rsid w:val="00AD6A86"/>
    <w:rsid w:val="00B60766"/>
    <w:rsid w:val="00BF77F1"/>
    <w:rsid w:val="00CD09A5"/>
    <w:rsid w:val="00E0394A"/>
    <w:rsid w:val="00E06386"/>
    <w:rsid w:val="00ED77F0"/>
    <w:rsid w:val="00F4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0FBF"/>
  <w15:chartTrackingRefBased/>
  <w15:docId w15:val="{C3BB9F64-A7A6-413C-92A7-6883B59E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A45C2"/>
    <w:rPr>
      <w:rFonts w:ascii="CourierNewPSMT" w:hAnsi="CourierNew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DefaultParagraphFont"/>
    <w:rsid w:val="001A45C2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1A45C2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1A45C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A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C2"/>
  </w:style>
  <w:style w:type="paragraph" w:styleId="Footer">
    <w:name w:val="footer"/>
    <w:basedOn w:val="Normal"/>
    <w:link w:val="FooterChar"/>
    <w:uiPriority w:val="99"/>
    <w:unhideWhenUsed/>
    <w:rsid w:val="001A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C2"/>
  </w:style>
  <w:style w:type="character" w:customStyle="1" w:styleId="fontstyle21">
    <w:name w:val="fontstyle21"/>
    <w:basedOn w:val="DefaultParagraphFont"/>
    <w:rsid w:val="001D619C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Bodytext">
    <w:name w:val="Body text_"/>
    <w:link w:val="BodyText4"/>
    <w:rsid w:val="00B60766"/>
    <w:rPr>
      <w:sz w:val="25"/>
      <w:szCs w:val="25"/>
      <w:shd w:val="clear" w:color="auto" w:fill="FFFFFF"/>
    </w:rPr>
  </w:style>
  <w:style w:type="paragraph" w:customStyle="1" w:styleId="BodyText4">
    <w:name w:val="Body Text4"/>
    <w:basedOn w:val="Normal"/>
    <w:link w:val="Bodytext"/>
    <w:rsid w:val="00B60766"/>
    <w:pPr>
      <w:widowControl w:val="0"/>
      <w:shd w:val="clear" w:color="auto" w:fill="FFFFFF"/>
      <w:spacing w:after="120" w:line="0" w:lineRule="atLeast"/>
      <w:ind w:hanging="780"/>
      <w:jc w:val="center"/>
    </w:pPr>
    <w:rPr>
      <w:sz w:val="25"/>
      <w:szCs w:val="25"/>
    </w:rPr>
  </w:style>
  <w:style w:type="paragraph" w:customStyle="1" w:styleId="CVNormal">
    <w:name w:val="CV Normal"/>
    <w:basedOn w:val="Normal"/>
    <w:rsid w:val="00B6076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TableParagraph">
    <w:name w:val="Table Paragraph"/>
    <w:basedOn w:val="Normal"/>
    <w:uiPriority w:val="1"/>
    <w:qFormat/>
    <w:rsid w:val="005034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Tran</dc:creator>
  <cp:keywords/>
  <dc:description/>
  <cp:lastModifiedBy>Thi Xuan Nguyen</cp:lastModifiedBy>
  <cp:revision>26</cp:revision>
  <dcterms:created xsi:type="dcterms:W3CDTF">2020-03-20T06:44:00Z</dcterms:created>
  <dcterms:modified xsi:type="dcterms:W3CDTF">2020-03-20T07:02:00Z</dcterms:modified>
</cp:coreProperties>
</file>