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center" w:pos="4371"/>
          <w:tab w:val="left" w:pos="6551"/>
        </w:tabs>
        <w:rPr>
          <w:rFonts w:ascii="Times New Roman" w:cs="Times New Roman" w:eastAsia="Times New Roman" w:hAnsi="Times New Roman"/>
          <w:b w:val="0"/>
          <w:i w:val="0"/>
          <w:sz w:val="24"/>
          <w:szCs w:val="24"/>
          <w:vertAlign w:val="baseline"/>
        </w:rPr>
      </w:pPr>
      <w:r w:rsidDel="00000000" w:rsidR="00000000" w:rsidRPr="00000000">
        <w:rPr>
          <w:rtl w:val="0"/>
        </w:rPr>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6"/>
          <w:szCs w:val="6"/>
          <w:vertAlign w:val="baseline"/>
        </w:rPr>
      </w:pPr>
      <w:r w:rsidDel="00000000" w:rsidR="00000000" w:rsidRPr="00000000">
        <w:rPr>
          <w:rtl w:val="0"/>
        </w:rPr>
      </w:r>
    </w:p>
    <w:p w:rsidR="00000000" w:rsidDel="00000000" w:rsidP="00000000" w:rsidRDefault="00000000" w:rsidRPr="00000000" w14:paraId="00000003">
      <w:pPr>
        <w:pStyle w:val="Title"/>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6"/>
          <w:szCs w:val="6"/>
          <w:vertAlign w:val="baseline"/>
        </w:rPr>
      </w:pPr>
      <w:r w:rsidDel="00000000" w:rsidR="00000000" w:rsidRPr="00000000">
        <w:rPr>
          <w:rtl w:val="0"/>
        </w:rPr>
      </w:r>
    </w:p>
    <w:p w:rsidR="00000000" w:rsidDel="00000000" w:rsidP="00000000" w:rsidRDefault="00000000" w:rsidRPr="00000000" w14:paraId="00000004">
      <w:pPr>
        <w:pStyle w:val="Title"/>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b w:val="1"/>
          <w:sz w:val="28"/>
          <w:szCs w:val="28"/>
          <w:vertAlign w:val="baseline"/>
        </w:rPr>
      </w:pPr>
      <w:r w:rsidDel="00000000" w:rsidR="00000000" w:rsidRPr="00000000">
        <w:rPr>
          <w:rtl w:val="0"/>
        </w:rPr>
      </w:r>
    </w:p>
    <w:p w:rsidR="00000000" w:rsidDel="00000000" w:rsidP="00000000" w:rsidRDefault="00000000" w:rsidRPr="00000000" w14:paraId="00000005">
      <w:pPr>
        <w:pStyle w:val="Title"/>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vertAlign w:val="baseline"/>
          <w:rtl w:val="0"/>
        </w:rPr>
        <w:t xml:space="preserve">CIRRICULUM VITAE</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6"/>
          <w:szCs w:val="26"/>
          <w:vertAlign w:val="baseline"/>
        </w:rPr>
      </w:pPr>
      <w:r w:rsidDel="00000000" w:rsidR="00000000" w:rsidRPr="00000000">
        <w:rPr>
          <w:b w:val="1"/>
          <w:sz w:val="26"/>
          <w:szCs w:val="26"/>
          <w:vertAlign w:val="baseline"/>
          <w:rtl w:val="0"/>
        </w:rPr>
        <w:t xml:space="preserve">       </w:t>
      </w:r>
      <w:r w:rsidDel="00000000" w:rsidR="00000000" w:rsidRPr="00000000">
        <w:rPr>
          <w:rtl w:val="0"/>
        </w:rPr>
      </w:r>
    </w:p>
    <w:tbl>
      <w:tblPr>
        <w:tblStyle w:val="Table1"/>
        <w:tblW w:w="946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8"/>
        <w:gridCol w:w="9450"/>
        <w:tblGridChange w:id="0">
          <w:tblGrid>
            <w:gridCol w:w="18"/>
            <w:gridCol w:w="9450"/>
          </w:tblGrid>
        </w:tblGridChange>
      </w:tblGrid>
      <w:tr>
        <w:trPr>
          <w:trHeight w:val="40" w:hRule="atLeast"/>
        </w:trPr>
        <w:tc>
          <w:tcPr>
            <w:gridSpan w:val="2"/>
            <w:tcBorders>
              <w:top w:color="000000" w:space="0" w:sz="6" w:val="single"/>
              <w:left w:color="000000" w:space="0" w:sz="6" w:val="single"/>
              <w:bottom w:color="000000" w:space="0" w:sz="4" w:val="dotted"/>
              <w:right w:color="000000" w:space="0" w:sz="6" w:val="single"/>
            </w:tcBorders>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tabs>
                <w:tab w:val="left" w:pos="360"/>
                <w:tab w:val="left" w:pos="3312"/>
              </w:tabs>
              <w:ind w:right="3125"/>
              <w:rPr>
                <w:rFonts w:ascii="Times New Roman" w:cs="Times New Roman" w:eastAsia="Times New Roman" w:hAnsi="Times New Roman"/>
                <w:b w:val="0"/>
                <w:sz w:val="26"/>
                <w:szCs w:val="26"/>
                <w:vertAlign w:val="baseline"/>
              </w:rPr>
            </w:pPr>
            <w:r w:rsidDel="00000000" w:rsidR="00000000" w:rsidRPr="00000000">
              <w:rPr>
                <w:b w:val="1"/>
                <w:sz w:val="26"/>
                <w:szCs w:val="26"/>
                <w:vertAlign w:val="baseline"/>
                <w:rtl w:val="0"/>
              </w:rPr>
              <w:t xml:space="preserve">1. Name: VŨ THỊ THÚY HẰNG</w:t>
            </w:r>
            <w:r w:rsidDel="00000000" w:rsidR="00000000" w:rsidRPr="00000000">
              <w:rPr>
                <w:rtl w:val="0"/>
              </w:rPr>
            </w:r>
          </w:p>
        </w:tc>
      </w:tr>
      <w:tr>
        <w:tc>
          <w:tcPr>
            <w:gridSpan w:val="2"/>
            <w:tcBorders>
              <w:top w:color="000000" w:space="0" w:sz="4" w:val="dotted"/>
              <w:left w:color="000000" w:space="0" w:sz="6" w:val="single"/>
              <w:bottom w:color="000000" w:space="0" w:sz="4" w:val="dotted"/>
              <w:right w:color="000000" w:space="0" w:sz="6" w:val="single"/>
            </w:tcBorders>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tabs>
                <w:tab w:val="left" w:pos="360"/>
                <w:tab w:val="left" w:pos="3312"/>
              </w:tabs>
              <w:spacing w:after="0" w:before="0" w:line="240" w:lineRule="auto"/>
              <w:jc w:val="both"/>
              <w:rPr>
                <w:rFonts w:ascii="Times New Roman" w:cs="Times New Roman" w:eastAsia="Times New Roman" w:hAnsi="Times New Roman"/>
                <w:b w:val="1"/>
                <w:i w:val="0"/>
                <w:sz w:val="26"/>
                <w:szCs w:val="26"/>
                <w:vertAlign w:val="baseline"/>
              </w:rPr>
            </w:pPr>
            <w:r w:rsidDel="00000000" w:rsidR="00000000" w:rsidRPr="00000000">
              <w:rPr>
                <w:rFonts w:ascii="Times New Roman" w:cs="Times New Roman" w:eastAsia="Times New Roman" w:hAnsi="Times New Roman"/>
                <w:b w:val="1"/>
                <w:i w:val="0"/>
                <w:sz w:val="26"/>
                <w:szCs w:val="26"/>
                <w:vertAlign w:val="baseline"/>
                <w:rtl w:val="0"/>
              </w:rPr>
              <w:t xml:space="preserve">2. Date of birth:   1980                                  3. Male/Female: Female</w:t>
            </w:r>
          </w:p>
        </w:tc>
      </w:tr>
      <w:tr>
        <w:trPr>
          <w:trHeight w:val="260" w:hRule="atLeast"/>
        </w:trPr>
        <w:tc>
          <w:tcPr>
            <w:gridSpan w:val="2"/>
            <w:tcBorders>
              <w:top w:color="000000" w:space="0" w:sz="4" w:val="dotted"/>
              <w:left w:color="000000" w:space="0" w:sz="6" w:val="single"/>
              <w:bottom w:color="000000" w:space="0" w:sz="4" w:val="dotted"/>
              <w:right w:color="000000" w:space="0" w:sz="6" w:val="single"/>
            </w:tcBorders>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tabs>
                <w:tab w:val="left" w:pos="360"/>
                <w:tab w:val="left" w:pos="3312"/>
              </w:tabs>
              <w:spacing w:after="0" w:before="0" w:line="240" w:lineRule="auto"/>
              <w:jc w:val="both"/>
              <w:rPr>
                <w:rFonts w:ascii="Times New Roman" w:cs="Times New Roman" w:eastAsia="Times New Roman" w:hAnsi="Times New Roman"/>
                <w:b w:val="1"/>
                <w:i w:val="0"/>
                <w:sz w:val="26"/>
                <w:szCs w:val="26"/>
                <w:vertAlign w:val="baseline"/>
              </w:rPr>
            </w:pPr>
            <w:r w:rsidDel="00000000" w:rsidR="00000000" w:rsidRPr="00000000">
              <w:rPr>
                <w:rFonts w:ascii="Times New Roman" w:cs="Times New Roman" w:eastAsia="Times New Roman" w:hAnsi="Times New Roman"/>
                <w:b w:val="1"/>
                <w:i w:val="0"/>
                <w:sz w:val="26"/>
                <w:szCs w:val="26"/>
                <w:vertAlign w:val="baseline"/>
                <w:rtl w:val="0"/>
              </w:rPr>
              <w:t xml:space="preserve">3</w:t>
            </w:r>
            <w:r w:rsidDel="00000000" w:rsidR="00000000" w:rsidRPr="00000000">
              <w:rPr>
                <w:rFonts w:ascii="Times New Roman" w:cs="Times New Roman" w:eastAsia="Times New Roman" w:hAnsi="Times New Roman"/>
                <w:b w:val="0"/>
                <w:i w:val="0"/>
                <w:sz w:val="26"/>
                <w:szCs w:val="26"/>
                <w:vertAlign w:val="baseline"/>
                <w:rtl w:val="0"/>
              </w:rPr>
              <w:t xml:space="preserve">. </w:t>
            </w:r>
            <w:r w:rsidDel="00000000" w:rsidR="00000000" w:rsidRPr="00000000">
              <w:rPr>
                <w:rFonts w:ascii="Times New Roman" w:cs="Times New Roman" w:eastAsia="Times New Roman" w:hAnsi="Times New Roman"/>
                <w:b w:val="1"/>
                <w:i w:val="0"/>
                <w:sz w:val="26"/>
                <w:szCs w:val="26"/>
                <w:vertAlign w:val="baseline"/>
                <w:rtl w:val="0"/>
              </w:rPr>
              <w:t xml:space="preserve">Employment: </w:t>
            </w:r>
            <w:r w:rsidDel="00000000" w:rsidR="00000000" w:rsidRPr="00000000">
              <w:rPr>
                <w:rFonts w:ascii="Times New Roman" w:cs="Times New Roman" w:eastAsia="Times New Roman" w:hAnsi="Times New Roman"/>
                <w:b w:val="0"/>
                <w:i w:val="0"/>
                <w:sz w:val="26"/>
                <w:szCs w:val="26"/>
                <w:vertAlign w:val="baseline"/>
                <w:rtl w:val="0"/>
              </w:rPr>
              <w:t xml:space="preserve">Lecturer</w:t>
            </w:r>
            <w:r w:rsidDel="00000000" w:rsidR="00000000" w:rsidRPr="00000000">
              <w:rPr>
                <w:rFonts w:ascii="Times New Roman" w:cs="Times New Roman" w:eastAsia="Times New Roman" w:hAnsi="Times New Roman"/>
                <w:b w:val="1"/>
                <w:i w:val="0"/>
                <w:sz w:val="26"/>
                <w:szCs w:val="26"/>
                <w:vertAlign w:val="baseline"/>
                <w:rtl w:val="0"/>
              </w:rPr>
              <w:t xml:space="preserve">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tabs>
                <w:tab w:val="left" w:pos="360"/>
                <w:tab w:val="left" w:pos="3312"/>
              </w:tabs>
              <w:spacing w:after="0" w:before="0" w:line="240" w:lineRule="auto"/>
              <w:jc w:val="both"/>
              <w:rPr>
                <w:rFonts w:ascii="Times New Roman" w:cs="Times New Roman" w:eastAsia="Times New Roman" w:hAnsi="Times New Roman"/>
                <w:b w:val="1"/>
                <w:i w:val="0"/>
                <w:sz w:val="26"/>
                <w:szCs w:val="26"/>
                <w:vertAlign w:val="baseline"/>
              </w:rPr>
            </w:pPr>
            <w:r w:rsidDel="00000000" w:rsidR="00000000" w:rsidRPr="00000000">
              <w:rPr>
                <w:rFonts w:ascii="Times New Roman" w:cs="Times New Roman" w:eastAsia="Times New Roman" w:hAnsi="Times New Roman"/>
                <w:b w:val="0"/>
                <w:i w:val="0"/>
                <w:sz w:val="26"/>
                <w:szCs w:val="26"/>
                <w:vertAlign w:val="baseline"/>
                <w:rtl w:val="0"/>
              </w:rPr>
              <w:t xml:space="preserve">    </w:t>
            </w:r>
            <w:r w:rsidDel="00000000" w:rsidR="00000000" w:rsidRPr="00000000">
              <w:rPr>
                <w:rFonts w:ascii="Times New Roman" w:cs="Times New Roman" w:eastAsia="Times New Roman" w:hAnsi="Times New Roman"/>
                <w:b w:val="1"/>
                <w:i w:val="0"/>
                <w:sz w:val="26"/>
                <w:szCs w:val="26"/>
                <w:vertAlign w:val="baseline"/>
                <w:rtl w:val="0"/>
              </w:rPr>
              <w:t xml:space="preserve">Position:</w:t>
            </w:r>
            <w:r w:rsidDel="00000000" w:rsidR="00000000" w:rsidRPr="00000000">
              <w:rPr>
                <w:rFonts w:ascii="Times New Roman" w:cs="Times New Roman" w:eastAsia="Times New Roman" w:hAnsi="Times New Roman"/>
                <w:b w:val="0"/>
                <w:i w:val="0"/>
                <w:sz w:val="26"/>
                <w:szCs w:val="26"/>
                <w:vertAlign w:val="baseline"/>
                <w:rtl w:val="0"/>
              </w:rPr>
              <w:t xml:space="preserve"> Vice Deputy of Center for Quality Assurance</w:t>
            </w:r>
            <w:r w:rsidDel="00000000" w:rsidR="00000000" w:rsidRPr="00000000">
              <w:rPr>
                <w:rtl w:val="0"/>
              </w:rPr>
            </w:r>
          </w:p>
        </w:tc>
      </w:tr>
      <w:tr>
        <w:tc>
          <w:tcPr>
            <w:gridSpan w:val="2"/>
            <w:tcBorders>
              <w:top w:color="000000" w:space="0" w:sz="4" w:val="dotted"/>
              <w:left w:color="000000" w:space="0" w:sz="6" w:val="single"/>
              <w:bottom w:color="000000" w:space="0" w:sz="0" w:val="nil"/>
              <w:right w:color="000000" w:space="0" w:sz="6" w:val="single"/>
            </w:tcBorders>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tabs>
                <w:tab w:val="left" w:pos="360"/>
                <w:tab w:val="left" w:pos="3312"/>
              </w:tabs>
              <w:ind w:right="119"/>
              <w:rPr>
                <w:rFonts w:ascii="Times New Roman" w:cs="Times New Roman" w:eastAsia="Times New Roman" w:hAnsi="Times New Roman"/>
                <w:b w:val="0"/>
                <w:sz w:val="26"/>
                <w:szCs w:val="26"/>
                <w:vertAlign w:val="baseline"/>
              </w:rPr>
            </w:pPr>
            <w:r w:rsidDel="00000000" w:rsidR="00000000" w:rsidRPr="00000000">
              <w:rPr>
                <w:b w:val="1"/>
                <w:sz w:val="26"/>
                <w:szCs w:val="26"/>
                <w:vertAlign w:val="baseline"/>
                <w:rtl w:val="0"/>
              </w:rPr>
              <w:t xml:space="preserve">4. Address: </w:t>
            </w:r>
            <w:r w:rsidDel="00000000" w:rsidR="00000000" w:rsidRPr="00000000">
              <w:rPr>
                <w:sz w:val="26"/>
                <w:szCs w:val="26"/>
                <w:vertAlign w:val="baseline"/>
                <w:rtl w:val="0"/>
              </w:rPr>
              <w:t xml:space="preserve">Dept. Plant Genetics and Breeding</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tabs>
                <w:tab w:val="left" w:pos="360"/>
                <w:tab w:val="left" w:pos="3312"/>
              </w:tabs>
              <w:ind w:right="119"/>
              <w:rPr>
                <w:rFonts w:ascii="Times New Roman" w:cs="Times New Roman" w:eastAsia="Times New Roman" w:hAnsi="Times New Roman"/>
                <w:b w:val="0"/>
                <w:sz w:val="26"/>
                <w:szCs w:val="26"/>
                <w:vertAlign w:val="baseline"/>
              </w:rPr>
            </w:pPr>
            <w:r w:rsidDel="00000000" w:rsidR="00000000" w:rsidRPr="00000000">
              <w:rPr>
                <w:sz w:val="26"/>
                <w:szCs w:val="26"/>
                <w:vertAlign w:val="baseline"/>
                <w:rtl w:val="0"/>
              </w:rPr>
              <w:t xml:space="preserve">                    Faculty of Agronomy, Vietnam National University of Agriculture,</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tabs>
                <w:tab w:val="left" w:pos="360"/>
                <w:tab w:val="left" w:pos="3312"/>
              </w:tabs>
              <w:ind w:right="119"/>
              <w:rPr>
                <w:rFonts w:ascii="Times New Roman" w:cs="Times New Roman" w:eastAsia="Times New Roman" w:hAnsi="Times New Roman"/>
                <w:b w:val="0"/>
                <w:sz w:val="26"/>
                <w:szCs w:val="26"/>
                <w:vertAlign w:val="baseline"/>
              </w:rPr>
            </w:pPr>
            <w:r w:rsidDel="00000000" w:rsidR="00000000" w:rsidRPr="00000000">
              <w:rPr>
                <w:sz w:val="26"/>
                <w:szCs w:val="26"/>
                <w:vertAlign w:val="baseline"/>
                <w:rtl w:val="0"/>
              </w:rPr>
              <w:t xml:space="preserve">                    Gia Lam, Hanoi, Vietnam </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tabs>
                <w:tab w:val="left" w:pos="360"/>
                <w:tab w:val="left" w:pos="3312"/>
              </w:tabs>
              <w:ind w:right="119"/>
              <w:rPr>
                <w:rFonts w:ascii="Times New Roman" w:cs="Times New Roman" w:eastAsia="Times New Roman" w:hAnsi="Times New Roman"/>
                <w:b w:val="0"/>
                <w:sz w:val="26"/>
                <w:szCs w:val="26"/>
                <w:vertAlign w:val="baseline"/>
              </w:rPr>
            </w:pPr>
            <w:r w:rsidDel="00000000" w:rsidR="00000000" w:rsidRPr="00000000">
              <w:rPr>
                <w:b w:val="1"/>
                <w:sz w:val="26"/>
                <w:szCs w:val="26"/>
                <w:vertAlign w:val="baseline"/>
                <w:rtl w:val="0"/>
              </w:rPr>
              <w:t xml:space="preserve">5. Phone: </w:t>
            </w:r>
            <w:r w:rsidDel="00000000" w:rsidR="00000000" w:rsidRPr="00000000">
              <w:rPr>
                <w:sz w:val="26"/>
                <w:szCs w:val="26"/>
                <w:vertAlign w:val="baseline"/>
                <w:rtl w:val="0"/>
              </w:rPr>
              <w:t xml:space="preserve">Office </w:t>
            </w:r>
            <w:r w:rsidDel="00000000" w:rsidR="00000000" w:rsidRPr="00000000">
              <w:rPr>
                <w:b w:val="1"/>
                <w:sz w:val="26"/>
                <w:szCs w:val="26"/>
                <w:vertAlign w:val="baseline"/>
                <w:rtl w:val="0"/>
              </w:rPr>
              <w:t xml:space="preserve">:</w:t>
            </w:r>
            <w:r w:rsidDel="00000000" w:rsidR="00000000" w:rsidRPr="00000000">
              <w:rPr>
                <w:sz w:val="26"/>
                <w:szCs w:val="26"/>
                <w:vertAlign w:val="baseline"/>
                <w:rtl w:val="0"/>
              </w:rPr>
              <w:t xml:space="preserve"> 84-38760406     ;         Mobile: 0915746863</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tabs>
                <w:tab w:val="left" w:pos="360"/>
                <w:tab w:val="left" w:pos="3312"/>
              </w:tabs>
              <w:ind w:right="119"/>
              <w:rPr>
                <w:rFonts w:ascii="Times New Roman" w:cs="Times New Roman" w:eastAsia="Times New Roman" w:hAnsi="Times New Roman"/>
                <w:b w:val="0"/>
                <w:sz w:val="26"/>
                <w:szCs w:val="26"/>
                <w:vertAlign w:val="baseline"/>
              </w:rPr>
            </w:pPr>
            <w:r w:rsidDel="00000000" w:rsidR="00000000" w:rsidRPr="00000000">
              <w:rPr>
                <w:b w:val="1"/>
                <w:sz w:val="26"/>
                <w:szCs w:val="26"/>
                <w:vertAlign w:val="baseline"/>
                <w:rtl w:val="0"/>
              </w:rPr>
              <w:t xml:space="preserve">6. </w:t>
            </w:r>
            <w:r w:rsidDel="00000000" w:rsidR="00000000" w:rsidRPr="00000000">
              <w:rPr>
                <w:sz w:val="26"/>
                <w:szCs w:val="26"/>
                <w:vertAlign w:val="baseline"/>
                <w:rtl w:val="0"/>
              </w:rPr>
              <w:t xml:space="preserve">Fax: 84-38760301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tabs>
                <w:tab w:val="left" w:pos="360"/>
                <w:tab w:val="left" w:pos="3312"/>
              </w:tabs>
              <w:ind w:right="119"/>
              <w:rPr>
                <w:rFonts w:ascii="Times New Roman" w:cs="Times New Roman" w:eastAsia="Times New Roman" w:hAnsi="Times New Roman"/>
                <w:b w:val="0"/>
                <w:sz w:val="26"/>
                <w:szCs w:val="26"/>
                <w:vertAlign w:val="baseline"/>
              </w:rPr>
            </w:pPr>
            <w:r w:rsidDel="00000000" w:rsidR="00000000" w:rsidRPr="00000000">
              <w:rPr>
                <w:sz w:val="26"/>
                <w:szCs w:val="26"/>
                <w:vertAlign w:val="baseline"/>
                <w:rtl w:val="0"/>
              </w:rPr>
              <w:t xml:space="preserve">E-mail: </w:t>
            </w:r>
            <w:hyperlink r:id="rId6">
              <w:r w:rsidDel="00000000" w:rsidR="00000000" w:rsidRPr="00000000">
                <w:rPr>
                  <w:color w:val="0000ff"/>
                  <w:sz w:val="26"/>
                  <w:szCs w:val="26"/>
                  <w:u w:val="none"/>
                  <w:vertAlign w:val="baseline"/>
                  <w:rtl w:val="0"/>
                </w:rPr>
                <w:t xml:space="preserve">vtthang.nh@vnua.edu.au</w:t>
              </w:r>
            </w:hyperlink>
            <w:r w:rsidDel="00000000" w:rsidR="00000000" w:rsidRPr="00000000">
              <w:rPr>
                <w:sz w:val="26"/>
                <w:szCs w:val="26"/>
                <w:vertAlign w:val="baseline"/>
                <w:rtl w:val="0"/>
              </w:rPr>
              <w:t xml:space="preserve"> hoặc </w:t>
            </w:r>
            <w:hyperlink r:id="rId7">
              <w:r w:rsidDel="00000000" w:rsidR="00000000" w:rsidRPr="00000000">
                <w:rPr>
                  <w:color w:val="0000ff"/>
                  <w:sz w:val="26"/>
                  <w:szCs w:val="26"/>
                  <w:u w:val="none"/>
                  <w:vertAlign w:val="baseline"/>
                  <w:rtl w:val="0"/>
                </w:rPr>
                <w:t xml:space="preserve">hangvtau@yahoo.com</w:t>
              </w:r>
            </w:hyperlink>
            <w:r w:rsidDel="00000000" w:rsidR="00000000" w:rsidRPr="00000000">
              <w:rPr>
                <w:sz w:val="26"/>
                <w:szCs w:val="26"/>
                <w:vertAlign w:val="baseline"/>
                <w:rtl w:val="0"/>
              </w:rPr>
              <w:t xml:space="preserve">.au</w:t>
            </w:r>
            <w:r w:rsidDel="00000000" w:rsidR="00000000" w:rsidRPr="00000000">
              <w:rPr>
                <w:rtl w:val="0"/>
              </w:rPr>
            </w:r>
          </w:p>
        </w:tc>
      </w:tr>
      <w:tr>
        <w:tc>
          <w:tcPr>
            <w:gridSpan w:val="2"/>
            <w:tcBorders>
              <w:top w:color="000000" w:space="0" w:sz="6" w:val="single"/>
              <w:left w:color="000000" w:space="0" w:sz="6" w:val="single"/>
              <w:bottom w:color="000000" w:space="0" w:sz="4" w:val="dotted"/>
              <w:right w:color="000000" w:space="0" w:sz="6" w:val="single"/>
            </w:tcBorders>
            <w:vAlign w:val="top"/>
          </w:tcPr>
          <w:p w:rsidR="00000000" w:rsidDel="00000000" w:rsidP="00000000" w:rsidRDefault="00000000" w:rsidRPr="00000000" w14:paraId="00000016">
            <w:pPr>
              <w:pStyle w:val="Heading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6"/>
                <w:szCs w:val="26"/>
                <w:vertAlign w:val="baseline"/>
              </w:rPr>
            </w:pPr>
            <w:r w:rsidDel="00000000" w:rsidR="00000000" w:rsidRPr="00000000">
              <w:rPr>
                <w:b w:val="1"/>
                <w:sz w:val="26"/>
                <w:szCs w:val="26"/>
                <w:vertAlign w:val="baseline"/>
                <w:rtl w:val="0"/>
              </w:rPr>
              <w:t xml:space="preserve">7. Background</w:t>
            </w:r>
            <w:r w:rsidDel="00000000" w:rsidR="00000000" w:rsidRPr="00000000">
              <w:rPr>
                <w:rtl w:val="0"/>
              </w:rPr>
            </w:r>
          </w:p>
        </w:tc>
      </w:tr>
      <w:tr>
        <w:tc>
          <w:tcPr>
            <w:gridSpan w:val="2"/>
            <w:tcBorders>
              <w:top w:color="000000" w:space="0" w:sz="6" w:val="single"/>
              <w:left w:color="000000" w:space="0" w:sz="6" w:val="single"/>
              <w:bottom w:color="000000" w:space="0" w:sz="4" w:val="dotted"/>
              <w:right w:color="000000" w:space="0" w:sz="6" w:val="single"/>
            </w:tcBorders>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2160" w:hanging="2160"/>
              <w:jc w:val="both"/>
              <w:rPr>
                <w:rFonts w:ascii="Times New Roman" w:cs="Times New Roman" w:eastAsia="Times New Roman" w:hAnsi="Times New Roman"/>
                <w:b w:val="0"/>
                <w:sz w:val="26"/>
                <w:szCs w:val="26"/>
                <w:vertAlign w:val="baseline"/>
              </w:rPr>
            </w:pPr>
            <w:r w:rsidDel="00000000" w:rsidR="00000000" w:rsidRPr="00000000">
              <w:rPr>
                <w:sz w:val="26"/>
                <w:szCs w:val="26"/>
                <w:vertAlign w:val="baseline"/>
                <w:rtl w:val="0"/>
              </w:rPr>
              <w:t xml:space="preserve">From 2009 – 2013: James Cook University, Queensland, Australia, sponsored by Endeavour Postgraduate Awards, Australian Government. </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left="2160" w:firstLine="0"/>
              <w:jc w:val="both"/>
              <w:rPr>
                <w:rFonts w:ascii="Times New Roman" w:cs="Times New Roman" w:eastAsia="Times New Roman" w:hAnsi="Times New Roman"/>
                <w:b w:val="0"/>
                <w:sz w:val="26"/>
                <w:szCs w:val="26"/>
                <w:vertAlign w:val="baseline"/>
              </w:rPr>
            </w:pPr>
            <w:r w:rsidDel="00000000" w:rsidR="00000000" w:rsidRPr="00000000">
              <w:rPr>
                <w:sz w:val="26"/>
                <w:szCs w:val="26"/>
                <w:vertAlign w:val="baseline"/>
                <w:rtl w:val="0"/>
              </w:rPr>
              <w:t xml:space="preserve">Degree: PhD </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left="2160" w:hanging="2160"/>
              <w:jc w:val="both"/>
              <w:rPr>
                <w:rFonts w:ascii="Times New Roman" w:cs="Times New Roman" w:eastAsia="Times New Roman" w:hAnsi="Times New Roman"/>
                <w:b w:val="0"/>
                <w:sz w:val="26"/>
                <w:szCs w:val="26"/>
                <w:vertAlign w:val="baseline"/>
              </w:rPr>
            </w:pPr>
            <w:r w:rsidDel="00000000" w:rsidR="00000000" w:rsidRPr="00000000">
              <w:rPr>
                <w:sz w:val="26"/>
                <w:szCs w:val="26"/>
                <w:vertAlign w:val="baseline"/>
                <w:rtl w:val="0"/>
              </w:rPr>
              <w:t xml:space="preserve">From 1999 – 2004: </w:t>
              <w:tab/>
              <w:t xml:space="preserve">The University of Sydney, sponsored by Australian Government AusAid scholarship</w:t>
              <w:tab/>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6"/>
                <w:szCs w:val="26"/>
                <w:vertAlign w:val="baseline"/>
              </w:rPr>
            </w:pPr>
            <w:r w:rsidDel="00000000" w:rsidR="00000000" w:rsidRPr="00000000">
              <w:rPr>
                <w:sz w:val="26"/>
                <w:szCs w:val="26"/>
                <w:vertAlign w:val="baseline"/>
                <w:rtl w:val="0"/>
              </w:rPr>
              <w:tab/>
              <w:t xml:space="preserve">                   </w:t>
              <w:tab/>
              <w:t xml:space="preserve">Degree: Bachelor of Science in Agriculture, Honours Class I </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6"/>
                <w:szCs w:val="26"/>
                <w:vertAlign w:val="baseline"/>
              </w:rPr>
            </w:pPr>
            <w:r w:rsidDel="00000000" w:rsidR="00000000" w:rsidRPr="00000000">
              <w:rPr>
                <w:sz w:val="26"/>
                <w:szCs w:val="26"/>
                <w:vertAlign w:val="baseline"/>
                <w:rtl w:val="0"/>
              </w:rPr>
              <w:t xml:space="preserve">From 1995 – 1998: </w:t>
              <w:tab/>
              <w:t xml:space="preserve">Cao Ba Quat High School;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6"/>
                <w:szCs w:val="26"/>
                <w:vertAlign w:val="baseline"/>
              </w:rPr>
            </w:pPr>
            <w:r w:rsidDel="00000000" w:rsidR="00000000" w:rsidRPr="00000000">
              <w:rPr>
                <w:sz w:val="26"/>
                <w:szCs w:val="26"/>
                <w:vertAlign w:val="baseline"/>
                <w:rtl w:val="0"/>
              </w:rPr>
              <w:tab/>
              <w:tab/>
              <w:t xml:space="preserve">       </w:t>
              <w:tab/>
              <w:t xml:space="preserve">Degree result: Excellent</w:t>
            </w:r>
            <w:r w:rsidDel="00000000" w:rsidR="00000000" w:rsidRPr="00000000">
              <w:rPr>
                <w:rtl w:val="0"/>
              </w:rPr>
            </w:r>
          </w:p>
          <w:p w:rsidR="00000000" w:rsidDel="00000000" w:rsidP="00000000" w:rsidRDefault="00000000" w:rsidRPr="00000000" w14:paraId="0000001E">
            <w:pPr>
              <w:pStyle w:val="Heading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6"/>
                <w:szCs w:val="26"/>
                <w:vertAlign w:val="baseline"/>
              </w:rPr>
            </w:pPr>
            <w:r w:rsidDel="00000000" w:rsidR="00000000" w:rsidRPr="00000000">
              <w:rPr>
                <w:rtl w:val="0"/>
              </w:rPr>
            </w:r>
          </w:p>
        </w:tc>
      </w:tr>
      <w:tr>
        <w:tc>
          <w:tcPr>
            <w:gridSpan w:val="2"/>
            <w:tcBorders>
              <w:top w:color="000000" w:space="0" w:sz="6" w:val="single"/>
              <w:left w:color="000000" w:space="0" w:sz="6" w:val="single"/>
              <w:bottom w:color="000000" w:space="0" w:sz="4" w:val="dotted"/>
              <w:right w:color="000000" w:space="0" w:sz="6" w:val="single"/>
            </w:tcBorders>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left="2160" w:hanging="2160"/>
              <w:jc w:val="both"/>
              <w:rPr>
                <w:rFonts w:ascii="Times New Roman" w:cs="Times New Roman" w:eastAsia="Times New Roman" w:hAnsi="Times New Roman"/>
                <w:b w:val="0"/>
                <w:sz w:val="26"/>
                <w:szCs w:val="26"/>
                <w:vertAlign w:val="baseline"/>
              </w:rPr>
            </w:pPr>
            <w:r w:rsidDel="00000000" w:rsidR="00000000" w:rsidRPr="00000000">
              <w:rPr>
                <w:b w:val="1"/>
                <w:sz w:val="26"/>
                <w:szCs w:val="26"/>
                <w:vertAlign w:val="baseline"/>
                <w:rtl w:val="0"/>
              </w:rPr>
              <w:t xml:space="preserve">8. Employment record</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left="2160" w:hanging="2160"/>
              <w:jc w:val="both"/>
              <w:rPr>
                <w:rFonts w:ascii="Times New Roman" w:cs="Times New Roman" w:eastAsia="Times New Roman" w:hAnsi="Times New Roman"/>
                <w:b w:val="0"/>
                <w:sz w:val="26"/>
                <w:szCs w:val="26"/>
                <w:vertAlign w:val="baseline"/>
              </w:rPr>
            </w:pPr>
            <w:r w:rsidDel="00000000" w:rsidR="00000000" w:rsidRPr="00000000">
              <w:rPr>
                <w:sz w:val="26"/>
                <w:szCs w:val="26"/>
                <w:vertAlign w:val="baseline"/>
                <w:rtl w:val="0"/>
              </w:rPr>
              <w:t xml:space="preserve">10/2005 – present:  Lecturer at Department of Plant Genetics and Breeding, Faculty of Agronomy, Vietnam National University of Agriculture</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left="2160" w:hanging="2160"/>
              <w:jc w:val="both"/>
              <w:rPr>
                <w:rFonts w:ascii="Times New Roman" w:cs="Times New Roman" w:eastAsia="Times New Roman" w:hAnsi="Times New Roman"/>
                <w:b w:val="0"/>
                <w:sz w:val="26"/>
                <w:szCs w:val="26"/>
                <w:vertAlign w:val="baseline"/>
              </w:rPr>
            </w:pPr>
            <w:r w:rsidDel="00000000" w:rsidR="00000000" w:rsidRPr="00000000">
              <w:rPr>
                <w:sz w:val="26"/>
                <w:szCs w:val="26"/>
                <w:vertAlign w:val="baseline"/>
                <w:rtl w:val="0"/>
              </w:rPr>
              <w:t xml:space="preserve">02/2005 – 09/2005: </w:t>
              <w:tab/>
              <w:t xml:space="preserve">Researcher at Research Centre of Tropical Plant Pathology, Vietnam National   University of Agriculture </w:t>
            </w:r>
            <w:r w:rsidDel="00000000" w:rsidR="00000000" w:rsidRPr="00000000">
              <w:rPr>
                <w:rtl w:val="0"/>
              </w:rPr>
            </w:r>
          </w:p>
        </w:tc>
      </w:tr>
      <w:tr>
        <w:tc>
          <w:tcPr>
            <w:gridSpan w:val="2"/>
            <w:tcBorders>
              <w:top w:color="000000" w:space="0" w:sz="4" w:val="dotted"/>
              <w:left w:color="000000" w:space="0" w:sz="4" w:val="single"/>
              <w:bottom w:color="000000" w:space="0" w:sz="4" w:val="dotted"/>
              <w:right w:color="000000" w:space="0" w:sz="4" w:val="single"/>
            </w:tcBorders>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120" w:before="120" w:lineRule="auto"/>
              <w:rPr>
                <w:rFonts w:ascii="Times New Roman" w:cs="Times New Roman" w:eastAsia="Times New Roman" w:hAnsi="Times New Roman"/>
                <w:b w:val="0"/>
                <w:sz w:val="26"/>
                <w:szCs w:val="26"/>
                <w:vertAlign w:val="baseline"/>
              </w:rPr>
            </w:pPr>
            <w:r w:rsidDel="00000000" w:rsidR="00000000" w:rsidRPr="00000000">
              <w:rPr>
                <w:b w:val="1"/>
                <w:sz w:val="26"/>
                <w:szCs w:val="26"/>
                <w:vertAlign w:val="baseline"/>
                <w:rtl w:val="0"/>
              </w:rPr>
              <w:t xml:space="preserve">9. Research field</w:t>
            </w:r>
            <w:r w:rsidDel="00000000" w:rsidR="00000000" w:rsidRPr="00000000">
              <w:rPr>
                <w:rtl w:val="0"/>
              </w:rPr>
            </w:r>
          </w:p>
        </w:tc>
      </w:tr>
      <w:tr>
        <w:tc>
          <w:tcPr>
            <w:gridSpan w:val="2"/>
            <w:tcBorders>
              <w:top w:color="000000" w:space="0" w:sz="4" w:val="dotted"/>
              <w:left w:color="000000" w:space="0" w:sz="4" w:val="single"/>
              <w:bottom w:color="000000" w:space="0" w:sz="4" w:val="dotted"/>
              <w:right w:color="000000" w:space="0" w:sz="4" w:val="single"/>
            </w:tcBorders>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120" w:before="120" w:lineRule="auto"/>
              <w:rPr>
                <w:rFonts w:ascii="Times New Roman" w:cs="Times New Roman" w:eastAsia="Times New Roman" w:hAnsi="Times New Roman"/>
                <w:b w:val="0"/>
                <w:sz w:val="26"/>
                <w:szCs w:val="26"/>
                <w:vertAlign w:val="baseline"/>
              </w:rPr>
            </w:pPr>
            <w:r w:rsidDel="00000000" w:rsidR="00000000" w:rsidRPr="00000000">
              <w:rPr>
                <w:sz w:val="26"/>
                <w:szCs w:val="26"/>
                <w:vertAlign w:val="baseline"/>
                <w:rtl w:val="0"/>
              </w:rPr>
              <w:t xml:space="preserve">- Genetic diversity in crops; </w:t>
              <w:br w:type="textWrapping"/>
              <w:t xml:space="preserve">- Research on diversity and potential use of crop germplasm in plant breeding; </w:t>
              <w:br w:type="textWrapping"/>
              <w:t xml:space="preserve">- Research on physiological responses of crops, especially of legume, to unfavourable conditions such as drought; </w:t>
              <w:br w:type="textWrapping"/>
              <w:t xml:space="preserve">- Research on legume seed quality; </w:t>
              <w:br w:type="textWrapping"/>
              <w:t xml:space="preserve">- Application of plant biotechnology in breeding for tolerance crops to unfavourable conditions and quality improvement, especially in legume crops.  </w:t>
            </w:r>
            <w:r w:rsidDel="00000000" w:rsidR="00000000" w:rsidRPr="00000000">
              <w:rPr>
                <w:rtl w:val="0"/>
              </w:rPr>
            </w:r>
          </w:p>
        </w:tc>
      </w:tr>
      <w:tr>
        <w:tc>
          <w:tcPr>
            <w:gridSpan w:val="2"/>
            <w:tcBorders>
              <w:top w:color="000000" w:space="0" w:sz="4" w:val="dotted"/>
              <w:left w:color="000000" w:space="0" w:sz="4" w:val="single"/>
              <w:bottom w:color="000000" w:space="0" w:sz="4" w:val="dotted"/>
              <w:right w:color="000000" w:space="0" w:sz="4" w:val="single"/>
            </w:tcBorders>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120" w:before="120" w:lineRule="auto"/>
              <w:rPr>
                <w:rFonts w:ascii="Times New Roman" w:cs="Times New Roman" w:eastAsia="Times New Roman" w:hAnsi="Times New Roman"/>
                <w:b w:val="0"/>
                <w:sz w:val="26"/>
                <w:szCs w:val="26"/>
                <w:vertAlign w:val="baseline"/>
              </w:rPr>
            </w:pPr>
            <w:r w:rsidDel="00000000" w:rsidR="00000000" w:rsidRPr="00000000">
              <w:rPr>
                <w:b w:val="1"/>
                <w:sz w:val="26"/>
                <w:szCs w:val="26"/>
                <w:vertAlign w:val="baseline"/>
                <w:rtl w:val="0"/>
              </w:rPr>
              <w:t xml:space="preserve">10. Publication </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120" w:before="120" w:lineRule="auto"/>
              <w:jc w:val="both"/>
              <w:rPr>
                <w:rFonts w:ascii="Times New Roman" w:cs="Times New Roman" w:eastAsia="Times New Roman" w:hAnsi="Times New Roman"/>
                <w:b w:val="0"/>
                <w:sz w:val="26"/>
                <w:szCs w:val="26"/>
                <w:vertAlign w:val="baseline"/>
              </w:rPr>
            </w:pPr>
            <w:r w:rsidDel="00000000" w:rsidR="00000000" w:rsidRPr="00000000">
              <w:rPr>
                <w:sz w:val="26"/>
                <w:szCs w:val="26"/>
                <w:vertAlign w:val="baseline"/>
                <w:rtl w:val="0"/>
              </w:rPr>
              <w:t xml:space="preserve">Lawn R.J, </w:t>
            </w:r>
            <w:r w:rsidDel="00000000" w:rsidR="00000000" w:rsidRPr="00000000">
              <w:rPr>
                <w:b w:val="1"/>
                <w:sz w:val="26"/>
                <w:szCs w:val="26"/>
                <w:vertAlign w:val="baseline"/>
                <w:rtl w:val="0"/>
              </w:rPr>
              <w:t xml:space="preserve">T.T. Hang Vu,</w:t>
            </w:r>
            <w:r w:rsidDel="00000000" w:rsidR="00000000" w:rsidRPr="00000000">
              <w:rPr>
                <w:sz w:val="26"/>
                <w:szCs w:val="26"/>
                <w:vertAlign w:val="baseline"/>
                <w:rtl w:val="0"/>
              </w:rPr>
              <w:t xml:space="preserve"> L.M. Bielig, A. Killian (2016) Genetic compatibility among morphotypes of </w:t>
            </w:r>
            <w:r w:rsidDel="00000000" w:rsidR="00000000" w:rsidRPr="00000000">
              <w:rPr>
                <w:i w:val="1"/>
                <w:sz w:val="26"/>
                <w:szCs w:val="26"/>
                <w:vertAlign w:val="baseline"/>
                <w:rtl w:val="0"/>
              </w:rPr>
              <w:t xml:space="preserve">Vigna lanceolata</w:t>
            </w:r>
            <w:r w:rsidDel="00000000" w:rsidR="00000000" w:rsidRPr="00000000">
              <w:rPr>
                <w:sz w:val="26"/>
                <w:szCs w:val="26"/>
                <w:vertAlign w:val="baseline"/>
                <w:rtl w:val="0"/>
              </w:rPr>
              <w:t xml:space="preserve"> and implications for breeding improved cultivars. Crop &amp; Pasture</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120" w:before="120" w:lineRule="auto"/>
              <w:jc w:val="both"/>
              <w:rPr>
                <w:rFonts w:ascii="Times New Roman" w:cs="Times New Roman" w:eastAsia="Times New Roman" w:hAnsi="Times New Roman"/>
                <w:b w:val="0"/>
                <w:sz w:val="26"/>
                <w:szCs w:val="26"/>
                <w:vertAlign w:val="baseline"/>
              </w:rPr>
            </w:pPr>
            <w:r w:rsidDel="00000000" w:rsidR="00000000" w:rsidRPr="00000000">
              <w:rPr>
                <w:b w:val="1"/>
                <w:sz w:val="26"/>
                <w:szCs w:val="26"/>
                <w:vertAlign w:val="baseline"/>
                <w:rtl w:val="0"/>
              </w:rPr>
              <w:t xml:space="preserve">Hang Vu, T.T</w:t>
            </w:r>
            <w:r w:rsidDel="00000000" w:rsidR="00000000" w:rsidRPr="00000000">
              <w:rPr>
                <w:sz w:val="26"/>
                <w:szCs w:val="26"/>
                <w:vertAlign w:val="baseline"/>
                <w:rtl w:val="0"/>
              </w:rPr>
              <w:t xml:space="preserve">., James, A.T., Lawn, R.J., Bielig, Killian, A (2015) Use of DArT molecular markers for QTL analysis of drought stress responses in soybean. I. Phenotypic evaluation of traits. Crop &amp; Pasture 66: 802-816</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120" w:before="120" w:lineRule="auto"/>
              <w:jc w:val="both"/>
              <w:rPr>
                <w:rFonts w:ascii="Times New Roman" w:cs="Times New Roman" w:eastAsia="Times New Roman" w:hAnsi="Times New Roman"/>
                <w:b w:val="0"/>
                <w:sz w:val="26"/>
                <w:szCs w:val="26"/>
                <w:vertAlign w:val="baseline"/>
              </w:rPr>
            </w:pPr>
            <w:r w:rsidDel="00000000" w:rsidR="00000000" w:rsidRPr="00000000">
              <w:rPr>
                <w:b w:val="1"/>
                <w:sz w:val="26"/>
                <w:szCs w:val="26"/>
                <w:vertAlign w:val="baseline"/>
                <w:rtl w:val="0"/>
              </w:rPr>
              <w:t xml:space="preserve">Hang Vu, T.T</w:t>
            </w:r>
            <w:r w:rsidDel="00000000" w:rsidR="00000000" w:rsidRPr="00000000">
              <w:rPr>
                <w:sz w:val="26"/>
                <w:szCs w:val="26"/>
                <w:vertAlign w:val="baseline"/>
                <w:rtl w:val="0"/>
              </w:rPr>
              <w:t xml:space="preserve">., James, A.T., Lawn, R.J., Bielig, Killian, A (2015) Use of DArT molecular markers for QTL analysis of drought stress responses in soybean. II. Marker identification and QTL analyses. Crop &amp; Pasture  66: 817-830</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120" w:before="120" w:lineRule="auto"/>
              <w:jc w:val="both"/>
              <w:rPr>
                <w:rFonts w:ascii="Times New Roman" w:cs="Times New Roman" w:eastAsia="Times New Roman" w:hAnsi="Times New Roman"/>
                <w:b w:val="0"/>
                <w:sz w:val="26"/>
                <w:szCs w:val="26"/>
                <w:vertAlign w:val="baseline"/>
              </w:rPr>
            </w:pPr>
            <w:r w:rsidDel="00000000" w:rsidR="00000000" w:rsidRPr="00000000">
              <w:rPr>
                <w:b w:val="1"/>
                <w:sz w:val="26"/>
                <w:szCs w:val="26"/>
                <w:vertAlign w:val="baseline"/>
                <w:rtl w:val="0"/>
              </w:rPr>
              <w:t xml:space="preserve">Hang Vu, T.T</w:t>
            </w:r>
            <w:r w:rsidDel="00000000" w:rsidR="00000000" w:rsidRPr="00000000">
              <w:rPr>
                <w:sz w:val="26"/>
                <w:szCs w:val="26"/>
                <w:vertAlign w:val="baseline"/>
                <w:rtl w:val="0"/>
              </w:rPr>
              <w:t xml:space="preserve">., Lawn, R.J., Bielig, L.M., Molnar, S.J., Xia, L., and Kilian, A (2012). Development and initial evaluation of Diversity Array Technology for soybean and mungbean. Euphytica. 186: 741 – 754 </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120" w:before="120" w:lineRule="auto"/>
              <w:jc w:val="both"/>
              <w:rPr>
                <w:rFonts w:ascii="Times New Roman" w:cs="Times New Roman" w:eastAsia="Times New Roman" w:hAnsi="Times New Roman"/>
                <w:b w:val="0"/>
                <w:sz w:val="26"/>
                <w:szCs w:val="26"/>
                <w:vertAlign w:val="baseline"/>
              </w:rPr>
            </w:pPr>
            <w:r w:rsidDel="00000000" w:rsidR="00000000" w:rsidRPr="00000000">
              <w:rPr>
                <w:b w:val="1"/>
                <w:sz w:val="26"/>
                <w:szCs w:val="26"/>
                <w:vertAlign w:val="baseline"/>
                <w:rtl w:val="0"/>
              </w:rPr>
              <w:t xml:space="preserve">Hang Vu, T.T</w:t>
            </w:r>
            <w:r w:rsidDel="00000000" w:rsidR="00000000" w:rsidRPr="00000000">
              <w:rPr>
                <w:sz w:val="26"/>
                <w:szCs w:val="26"/>
                <w:vertAlign w:val="baseline"/>
                <w:rtl w:val="0"/>
              </w:rPr>
              <w:t xml:space="preserve"> "Use of Diversity Array Technology (DArT) to identify QTLs associated with drought response in soybean". Inter-Drought IV Conference, Perth, Australia 2nd - 6th September, 2013,</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120" w:before="120" w:lineRule="auto"/>
              <w:jc w:val="both"/>
              <w:rPr>
                <w:rFonts w:ascii="Times New Roman" w:cs="Times New Roman" w:eastAsia="Times New Roman" w:hAnsi="Times New Roman"/>
                <w:b w:val="0"/>
                <w:sz w:val="26"/>
                <w:szCs w:val="26"/>
                <w:vertAlign w:val="baseline"/>
              </w:rPr>
            </w:pPr>
            <w:r w:rsidDel="00000000" w:rsidR="00000000" w:rsidRPr="00000000">
              <w:rPr>
                <w:sz w:val="26"/>
                <w:szCs w:val="26"/>
                <w:vertAlign w:val="baseline"/>
                <w:rtl w:val="0"/>
              </w:rPr>
              <w:t xml:space="preserve">Trieu Thi Thinh, Vu Dinh Hoa &amp; </w:t>
            </w:r>
            <w:r w:rsidDel="00000000" w:rsidR="00000000" w:rsidRPr="00000000">
              <w:rPr>
                <w:b w:val="1"/>
                <w:sz w:val="26"/>
                <w:szCs w:val="26"/>
                <w:vertAlign w:val="baseline"/>
                <w:rtl w:val="0"/>
              </w:rPr>
              <w:t xml:space="preserve">Vu Thi Thuy Hang</w:t>
            </w:r>
            <w:r w:rsidDel="00000000" w:rsidR="00000000" w:rsidRPr="00000000">
              <w:rPr>
                <w:sz w:val="26"/>
                <w:szCs w:val="26"/>
                <w:vertAlign w:val="baseline"/>
                <w:rtl w:val="0"/>
              </w:rPr>
              <w:t xml:space="preserve"> (2010) Morphological and simple sequence repeat diversity among domestic and exotic soybean genotypes. Hanoi Agricultural University Science &amp; Development 3: (In Vietnamese)</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120" w:before="120" w:lineRule="auto"/>
              <w:jc w:val="both"/>
              <w:rPr>
                <w:rFonts w:ascii="Times New Roman" w:cs="Times New Roman" w:eastAsia="Times New Roman" w:hAnsi="Times New Roman"/>
                <w:b w:val="0"/>
                <w:sz w:val="26"/>
                <w:szCs w:val="26"/>
                <w:vertAlign w:val="baseline"/>
              </w:rPr>
            </w:pPr>
            <w:r w:rsidDel="00000000" w:rsidR="00000000" w:rsidRPr="00000000">
              <w:rPr>
                <w:b w:val="1"/>
                <w:sz w:val="26"/>
                <w:szCs w:val="26"/>
                <w:vertAlign w:val="baseline"/>
                <w:rtl w:val="0"/>
              </w:rPr>
              <w:t xml:space="preserve">Vu Thi Thuy Hang</w:t>
            </w:r>
            <w:r w:rsidDel="00000000" w:rsidR="00000000" w:rsidRPr="00000000">
              <w:rPr>
                <w:sz w:val="26"/>
                <w:szCs w:val="26"/>
                <w:vertAlign w:val="baseline"/>
                <w:rtl w:val="0"/>
              </w:rPr>
              <w:t xml:space="preserve">, Le Thi Hanh, and Vu Dinh Hoa (2007) The influences of sowing season on the traits and their impacts on individual yield in soybean. Vietnam Journal of Agriculture and Rural Development. 12-13: 47-51</w:t>
            </w:r>
            <w:r w:rsidDel="00000000" w:rsidR="00000000" w:rsidRPr="00000000">
              <w:rPr>
                <w:rtl w:val="0"/>
              </w:rPr>
            </w:r>
          </w:p>
        </w:tc>
      </w:tr>
      <w:tr>
        <w:tc>
          <w:tcPr>
            <w:gridSpan w:val="2"/>
            <w:tcBorders>
              <w:top w:color="000000" w:space="0" w:sz="4" w:val="dotted"/>
              <w:left w:color="000000" w:space="0" w:sz="4" w:val="single"/>
              <w:bottom w:color="000000" w:space="0" w:sz="4" w:val="dotted"/>
              <w:right w:color="000000" w:space="0" w:sz="4" w:val="single"/>
            </w:tcBorders>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120" w:before="120" w:lineRule="auto"/>
              <w:rPr>
                <w:rFonts w:ascii="Times New Roman" w:cs="Times New Roman" w:eastAsia="Times New Roman" w:hAnsi="Times New Roman"/>
                <w:b w:val="0"/>
                <w:sz w:val="26"/>
                <w:szCs w:val="26"/>
                <w:vertAlign w:val="baseline"/>
              </w:rPr>
            </w:pPr>
            <w:r w:rsidDel="00000000" w:rsidR="00000000" w:rsidRPr="00000000">
              <w:rPr>
                <w:b w:val="1"/>
                <w:sz w:val="26"/>
                <w:szCs w:val="26"/>
                <w:vertAlign w:val="baseline"/>
                <w:rtl w:val="0"/>
              </w:rPr>
              <w:t xml:space="preserve">11. Reseach experience</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120" w:before="120" w:lineRule="auto"/>
              <w:jc w:val="both"/>
              <w:rPr>
                <w:rFonts w:ascii="Times New Roman" w:cs="Times New Roman" w:eastAsia="Times New Roman" w:hAnsi="Times New Roman"/>
                <w:b w:val="0"/>
                <w:sz w:val="26"/>
                <w:szCs w:val="26"/>
                <w:vertAlign w:val="baseline"/>
              </w:rPr>
            </w:pPr>
            <w:r w:rsidDel="00000000" w:rsidR="00000000" w:rsidRPr="00000000">
              <w:rPr>
                <w:sz w:val="26"/>
                <w:szCs w:val="26"/>
                <w:vertAlign w:val="baseline"/>
                <w:rtl w:val="0"/>
              </w:rPr>
              <w:t xml:space="preserve">2016 – 2018: University level project on development of soybean sutitable to mechanical harvesting</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120" w:before="120" w:lineRule="auto"/>
              <w:jc w:val="both"/>
              <w:rPr>
                <w:rFonts w:ascii="Times New Roman" w:cs="Times New Roman" w:eastAsia="Times New Roman" w:hAnsi="Times New Roman"/>
                <w:b w:val="0"/>
                <w:sz w:val="26"/>
                <w:szCs w:val="26"/>
                <w:vertAlign w:val="baseline"/>
              </w:rPr>
            </w:pPr>
            <w:r w:rsidDel="00000000" w:rsidR="00000000" w:rsidRPr="00000000">
              <w:rPr>
                <w:sz w:val="26"/>
                <w:szCs w:val="26"/>
                <w:vertAlign w:val="baseline"/>
                <w:rtl w:val="0"/>
              </w:rPr>
              <w:t xml:space="preserve">2015 – present:  Participant in ministerial level project on Manufacture and application of pots for seedlings and planting of economic valuable crops in northern delta and midlands.   </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120" w:before="120" w:lineRule="auto"/>
              <w:jc w:val="both"/>
              <w:rPr>
                <w:rFonts w:ascii="Times New Roman" w:cs="Times New Roman" w:eastAsia="Times New Roman" w:hAnsi="Times New Roman"/>
                <w:b w:val="0"/>
                <w:sz w:val="26"/>
                <w:szCs w:val="26"/>
                <w:vertAlign w:val="baseline"/>
              </w:rPr>
            </w:pPr>
            <w:r w:rsidDel="00000000" w:rsidR="00000000" w:rsidRPr="00000000">
              <w:rPr>
                <w:sz w:val="26"/>
                <w:szCs w:val="26"/>
                <w:vertAlign w:val="baseline"/>
                <w:rtl w:val="0"/>
              </w:rPr>
              <w:t xml:space="preserve">10/2005 - 12/2007: Participant in a ministerial level project on evaluation of soybean germplasm for drought and cold tolerance</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120" w:before="120" w:lineRule="auto"/>
              <w:jc w:val="both"/>
              <w:rPr>
                <w:rFonts w:ascii="Times New Roman" w:cs="Times New Roman" w:eastAsia="Times New Roman" w:hAnsi="Times New Roman"/>
                <w:b w:val="0"/>
                <w:sz w:val="26"/>
                <w:szCs w:val="26"/>
                <w:vertAlign w:val="baseline"/>
              </w:rPr>
            </w:pPr>
            <w:r w:rsidDel="00000000" w:rsidR="00000000" w:rsidRPr="00000000">
              <w:rPr>
                <w:sz w:val="26"/>
                <w:szCs w:val="26"/>
                <w:vertAlign w:val="baseline"/>
                <w:rtl w:val="0"/>
              </w:rPr>
              <w:t xml:space="preserve">10/2005 – 10/2006: </w:t>
              <w:tab/>
              <w:t xml:space="preserve">Conducting a university level project on evaluation of soybean valuable traits</w:t>
            </w:r>
            <w:r w:rsidDel="00000000" w:rsidR="00000000" w:rsidRPr="00000000">
              <w:rPr>
                <w:rtl w:val="0"/>
              </w:rPr>
            </w:r>
          </w:p>
        </w:tc>
      </w:tr>
    </w:tbl>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6"/>
          <w:szCs w:val="26"/>
          <w:vertAlign w:val="baseline"/>
        </w:rPr>
      </w:pPr>
      <w:r w:rsidDel="00000000" w:rsidR="00000000" w:rsidRPr="00000000">
        <w:rPr>
          <w:rtl w:val="0"/>
        </w:rPr>
      </w:r>
    </w:p>
    <w:sectPr>
      <w:pgSz w:h="15840" w:w="12240"/>
      <w:pgMar w:bottom="1304" w:top="1304" w:left="1701" w:right="179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1"/>
      <w:sz w:val="24"/>
      <w:szCs w:val="24"/>
      <w:vertAlign w:val="baseline"/>
    </w:rPr>
  </w:style>
  <w:style w:type="paragraph" w:styleId="Heading2">
    <w:name w:val="heading 2"/>
    <w:basedOn w:val="Normal"/>
    <w:next w:val="Normal"/>
    <w:pPr>
      <w:keepNext w:val="1"/>
      <w:keepLines w:val="1"/>
      <w:widowControl w:val="0"/>
      <w:spacing w:after="0" w:before="0" w:line="240" w:lineRule="auto"/>
      <w:jc w:val="center"/>
    </w:pPr>
    <w:rPr>
      <w:rFonts w:ascii="Times New Roman" w:cs="Times New Roman" w:eastAsia="Times New Roman" w:hAnsi="Times New Roman"/>
      <w:b w:val="1"/>
      <w:i w:val="1"/>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0" w:before="0" w:line="240" w:lineRule="auto"/>
      <w:jc w:val="center"/>
    </w:pPr>
    <w:rPr>
      <w:rFonts w:ascii="Times New Roman" w:cs="Times New Roman" w:eastAsia="Times New Roman" w:hAnsi="Times New Roman"/>
      <w:b w:val="1"/>
      <w:sz w:val="28"/>
      <w:szCs w:val="28"/>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before="0" w:line="240" w:lineRule="auto"/>
      <w:ind w:left="5040" w:firstLine="720"/>
      <w:jc w:val="center"/>
    </w:pPr>
    <w:rPr>
      <w:rFonts w:ascii="Times New Roman" w:cs="Times New Roman" w:eastAsia="Times New Roman" w:hAnsi="Times New Roman"/>
      <w:b w:val="1"/>
      <w:sz w:val="28"/>
      <w:szCs w:val="28"/>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vtthang.nh@vnua.edu.au" TargetMode="External"/><Relationship Id="rId7" Type="http://schemas.openxmlformats.org/officeDocument/2006/relationships/hyperlink" Target="mailto:hangvtau@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