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before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Name: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TRAN THI THU PHUONG       </w:t>
      </w:r>
      <w:r w:rsidDel="00000000" w:rsidR="00000000" w:rsidRPr="00000000">
        <w:rPr>
          <w:sz w:val="28"/>
          <w:szCs w:val="28"/>
          <w:rtl w:val="0"/>
        </w:rPr>
        <w:t xml:space="preserve"> (male/female):  Female</w:t>
      </w:r>
    </w:p>
    <w:p w:rsidR="00000000" w:rsidDel="00000000" w:rsidP="00000000" w:rsidRDefault="00000000" w:rsidRPr="00000000" w14:paraId="00000004">
      <w:pPr>
        <w:spacing w:after="0" w:before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Date of Birth: February 25, 1981       </w:t>
      </w:r>
    </w:p>
    <w:p w:rsidR="00000000" w:rsidDel="00000000" w:rsidP="00000000" w:rsidRDefault="00000000" w:rsidRPr="00000000" w14:paraId="00000005">
      <w:pPr>
        <w:spacing w:after="0" w:before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3. Address: An Dao, Trau Quy, Gia Lam Hanoi, Vietnam      </w:t>
      </w:r>
    </w:p>
    <w:p w:rsidR="00000000" w:rsidDel="00000000" w:rsidP="00000000" w:rsidRDefault="00000000" w:rsidRPr="00000000" w14:paraId="00000006">
      <w:pPr>
        <w:spacing w:after="0" w:before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4. Office: Department of Entomology, Faculty of Agronomy                </w:t>
      </w:r>
    </w:p>
    <w:p w:rsidR="00000000" w:rsidDel="00000000" w:rsidP="00000000" w:rsidRDefault="00000000" w:rsidRPr="00000000" w14:paraId="00000007">
      <w:pPr>
        <w:spacing w:after="0" w:before="6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Office address: Vietnam National University of Agriculture (VNUA),</w:t>
      </w:r>
    </w:p>
    <w:p w:rsidR="00000000" w:rsidDel="00000000" w:rsidP="00000000" w:rsidRDefault="00000000" w:rsidRPr="00000000" w14:paraId="00000008">
      <w:pPr>
        <w:spacing w:after="0" w:before="60"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</w:t>
        <w:tab/>
        <w:t xml:space="preserve">Trau Quy, Gia Lam, Hanoi, Vietnam</w:t>
      </w:r>
    </w:p>
    <w:p w:rsidR="00000000" w:rsidDel="00000000" w:rsidP="00000000" w:rsidRDefault="00000000" w:rsidRPr="00000000" w14:paraId="00000009">
      <w:pPr>
        <w:spacing w:after="0" w:before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E-mail: ttthuphuong@vnua.edu.vn     Fax: (+84) 243 8276 473;</w:t>
      </w:r>
    </w:p>
    <w:p w:rsidR="00000000" w:rsidDel="00000000" w:rsidP="00000000" w:rsidRDefault="00000000" w:rsidRPr="00000000" w14:paraId="0000000A">
      <w:pPr>
        <w:spacing w:after="0" w:before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Tel: (+84)   </w:t>
        <w:tab/>
        <w:t xml:space="preserve">243 8768 039   </w:t>
        <w:tab/>
        <w:t xml:space="preserve"> </w:t>
      </w:r>
    </w:p>
    <w:p w:rsidR="00000000" w:rsidDel="00000000" w:rsidP="00000000" w:rsidRDefault="00000000" w:rsidRPr="00000000" w14:paraId="0000000B">
      <w:pPr>
        <w:spacing w:after="0" w:before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Employment: Vietnam National University of Agriculture</w:t>
      </w:r>
    </w:p>
    <w:p w:rsidR="00000000" w:rsidDel="00000000" w:rsidP="00000000" w:rsidRDefault="00000000" w:rsidRPr="00000000" w14:paraId="0000000C">
      <w:pPr>
        <w:spacing w:after="0" w:before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Position: Lecturer  </w:t>
      </w:r>
    </w:p>
    <w:p w:rsidR="00000000" w:rsidDel="00000000" w:rsidP="00000000" w:rsidRDefault="00000000" w:rsidRPr="00000000" w14:paraId="0000000D">
      <w:pPr>
        <w:spacing w:after="0" w:before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Major: Plant protection</w:t>
      </w:r>
    </w:p>
    <w:p w:rsidR="00000000" w:rsidDel="00000000" w:rsidP="00000000" w:rsidRDefault="00000000" w:rsidRPr="00000000" w14:paraId="0000000E">
      <w:pPr>
        <w:spacing w:after="0" w:before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Academic background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3525"/>
        <w:gridCol w:w="2190"/>
        <w:gridCol w:w="1530"/>
        <w:tblGridChange w:id="0">
          <w:tblGrid>
            <w:gridCol w:w="1620"/>
            <w:gridCol w:w="3525"/>
            <w:gridCol w:w="2190"/>
            <w:gridCol w:w="1530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6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Years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6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Academic Institutions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6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Major/Specialty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6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Academic degree</w:t>
            </w:r>
          </w:p>
        </w:tc>
      </w:tr>
      <w:tr>
        <w:trPr>
          <w:trHeight w:val="20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6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1999 - 2003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6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Hanoi University of Agriculture</w:t>
            </w:r>
          </w:p>
          <w:p w:rsidR="00000000" w:rsidDel="00000000" w:rsidP="00000000" w:rsidRDefault="00000000" w:rsidRPr="00000000" w14:paraId="00000015">
            <w:pPr>
              <w:spacing w:after="0" w:before="60" w:line="392.72727272727275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(previous name of Vietnam National University of Agriculture).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6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Plant Protection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6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Bachelor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6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2004 - 2006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6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Hanoi University of Agriculture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6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Plant Protection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6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Master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6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2012 - 2016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6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University of Tokyo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6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Entomology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6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Doctor</w:t>
            </w:r>
          </w:p>
        </w:tc>
      </w:tr>
    </w:tbl>
    <w:p w:rsidR="00000000" w:rsidDel="00000000" w:rsidP="00000000" w:rsidRDefault="00000000" w:rsidRPr="00000000" w14:paraId="00000020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 Employment record:</w:t>
      </w:r>
    </w:p>
    <w:tbl>
      <w:tblPr>
        <w:tblStyle w:val="Table2"/>
        <w:tblW w:w="93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5.4068857589987"/>
        <w:gridCol w:w="3634.6165884194056"/>
        <w:gridCol w:w="2564.7496087636937"/>
        <w:gridCol w:w="1480.2269170579032"/>
        <w:tblGridChange w:id="0">
          <w:tblGrid>
            <w:gridCol w:w="1685.4068857589987"/>
            <w:gridCol w:w="3634.6165884194056"/>
            <w:gridCol w:w="2564.7496087636937"/>
            <w:gridCol w:w="1480.2269170579032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Years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Institutions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Professional address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Position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2007 - 2017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Vietnam National University of Agriculture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Trau quy, Gia Lam, Hanoi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Officer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2018 - current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Vietnam National University of Agriculture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Trau quy, Gia Lam, Hanoi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Lecturer</w:t>
            </w:r>
          </w:p>
        </w:tc>
      </w:tr>
    </w:tbl>
    <w:p w:rsidR="00000000" w:rsidDel="00000000" w:rsidP="00000000" w:rsidRDefault="00000000" w:rsidRPr="00000000" w14:paraId="0000002D">
      <w:pPr>
        <w:spacing w:after="0" w:before="6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 Direction of research in last 5 years</w:t>
      </w:r>
    </w:p>
    <w:p w:rsidR="00000000" w:rsidDel="00000000" w:rsidP="00000000" w:rsidRDefault="00000000" w:rsidRPr="00000000" w14:paraId="0000002E">
      <w:pPr>
        <w:spacing w:after="0" w:before="6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Biology, Chemical Ecology, Behavioural Ecology, Biochemistry and Molecular Biology, Biological Control of Insect Pests</w:t>
      </w:r>
    </w:p>
    <w:p w:rsidR="00000000" w:rsidDel="00000000" w:rsidP="00000000" w:rsidRDefault="00000000" w:rsidRPr="00000000" w14:paraId="0000002F">
      <w:pPr>
        <w:spacing w:after="0" w:before="6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 Educational activities</w:t>
      </w:r>
    </w:p>
    <w:p w:rsidR="00000000" w:rsidDel="00000000" w:rsidP="00000000" w:rsidRDefault="00000000" w:rsidRPr="00000000" w14:paraId="00000030">
      <w:pPr>
        <w:spacing w:after="0" w:before="6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Undergraduate program: General Entomology, Agricultural Zology, Field Training</w:t>
      </w:r>
    </w:p>
    <w:p w:rsidR="00000000" w:rsidDel="00000000" w:rsidP="00000000" w:rsidRDefault="00000000" w:rsidRPr="00000000" w14:paraId="00000031">
      <w:pPr>
        <w:spacing w:after="0" w:before="6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  Research Project Coordinator</w:t>
      </w:r>
    </w:p>
    <w:p w:rsidR="00000000" w:rsidDel="00000000" w:rsidP="00000000" w:rsidRDefault="00000000" w:rsidRPr="00000000" w14:paraId="00000032">
      <w:pPr>
        <w:spacing w:after="0" w:before="6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 Experience in Education and Science Society</w:t>
      </w:r>
    </w:p>
    <w:p w:rsidR="00000000" w:rsidDel="00000000" w:rsidP="00000000" w:rsidRDefault="00000000" w:rsidRPr="00000000" w14:paraId="00000033">
      <w:pPr>
        <w:spacing w:after="0" w:before="6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16. Advisor for students</w:t>
      </w:r>
    </w:p>
    <w:p w:rsidR="00000000" w:rsidDel="00000000" w:rsidP="00000000" w:rsidRDefault="00000000" w:rsidRPr="00000000" w14:paraId="00000034">
      <w:pPr>
        <w:spacing w:after="0" w:before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 Publication</w:t>
      </w:r>
    </w:p>
    <w:p w:rsidR="00000000" w:rsidDel="00000000" w:rsidP="00000000" w:rsidRDefault="00000000" w:rsidRPr="00000000" w14:paraId="00000035">
      <w:pPr>
        <w:spacing w:after="0" w:before="6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17.1. Books</w:t>
      </w:r>
    </w:p>
    <w:p w:rsidR="00000000" w:rsidDel="00000000" w:rsidP="00000000" w:rsidRDefault="00000000" w:rsidRPr="00000000" w14:paraId="00000036">
      <w:pPr>
        <w:spacing w:after="0" w:before="6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17.2. Papers</w:t>
      </w:r>
    </w:p>
    <w:p w:rsidR="00000000" w:rsidDel="00000000" w:rsidP="00000000" w:rsidRDefault="00000000" w:rsidRPr="00000000" w14:paraId="00000037">
      <w:pPr>
        <w:spacing w:after="0" w:before="60" w:line="436.3636363636363" w:lineRule="auto"/>
        <w:ind w:left="1080" w:hanging="360"/>
        <w:rPr>
          <w:color w:val="1155cc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1.     </w:t>
      </w:r>
      <w:r w:rsidDel="00000000" w:rsidR="00000000" w:rsidRPr="00000000">
        <w:rPr>
          <w:b w:val="1"/>
          <w:color w:val="262626"/>
          <w:sz w:val="28"/>
          <w:szCs w:val="28"/>
          <w:rtl w:val="0"/>
        </w:rPr>
        <w:t xml:space="preserve">Tran Thi Thu Phuong</w:t>
      </w:r>
      <w:r w:rsidDel="00000000" w:rsidR="00000000" w:rsidRPr="00000000">
        <w:rPr>
          <w:color w:val="262626"/>
          <w:sz w:val="28"/>
          <w:szCs w:val="28"/>
          <w:rtl w:val="0"/>
        </w:rPr>
        <w:t xml:space="preserve">, M. Yamamoto, T. Fujii, W. Kojima, T. Matsuo, Y. Ishikawa </w:t>
      </w:r>
      <w:r w:rsidDel="00000000" w:rsidR="00000000" w:rsidRPr="00000000">
        <w:rPr>
          <w:sz w:val="28"/>
          <w:szCs w:val="28"/>
          <w:rtl w:val="0"/>
        </w:rPr>
        <w:t xml:space="preserve"> (2018). </w:t>
      </w:r>
      <w:r w:rsidDel="00000000" w:rsidR="00000000" w:rsidRPr="00000000">
        <w:rPr>
          <w:color w:val="0e0e0e"/>
          <w:sz w:val="28"/>
          <w:szCs w:val="28"/>
          <w:rtl w:val="0"/>
        </w:rPr>
        <w:t xml:space="preserve">In vitro analysis of DIMBOA catabolism in the Asian corn borer Ostrinia furnacalis (Lepidoptera: Crambidae). </w:t>
      </w:r>
      <w:r w:rsidDel="00000000" w:rsidR="00000000" w:rsidRPr="00000000">
        <w:rPr>
          <w:color w:val="434343"/>
          <w:sz w:val="28"/>
          <w:szCs w:val="28"/>
          <w:rtl w:val="0"/>
        </w:rPr>
        <w:t xml:space="preserve">Applied Entomology and Zoology (2018) 52.</w:t>
      </w:r>
      <w:hyperlink r:id="rId6">
        <w:r w:rsidDel="00000000" w:rsidR="00000000" w:rsidRPr="00000000">
          <w:rPr>
            <w:color w:val="434343"/>
            <w:sz w:val="28"/>
            <w:szCs w:val="28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"https://doi.org/10.1007/s13355-018-0547-y" </w:instrText>
        <w:fldChar w:fldCharType="separate"/>
      </w:r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https://doi.org/10.1007/s13355-018-0547-y</w:t>
      </w:r>
    </w:p>
    <w:p w:rsidR="00000000" w:rsidDel="00000000" w:rsidP="00000000" w:rsidRDefault="00000000" w:rsidRPr="00000000" w14:paraId="00000038">
      <w:pPr>
        <w:spacing w:after="0" w:before="60" w:line="436.3636363636363" w:lineRule="auto"/>
        <w:ind w:left="1080" w:hanging="360"/>
        <w:rPr>
          <w:color w:val="262626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sz w:val="28"/>
          <w:szCs w:val="28"/>
          <w:rtl w:val="0"/>
        </w:rPr>
        <w:t xml:space="preserve">2.     </w:t>
      </w:r>
      <w:r w:rsidDel="00000000" w:rsidR="00000000" w:rsidRPr="00000000">
        <w:rPr>
          <w:b w:val="1"/>
          <w:color w:val="262626"/>
          <w:sz w:val="28"/>
          <w:szCs w:val="28"/>
          <w:rtl w:val="0"/>
        </w:rPr>
        <w:t xml:space="preserve">Tran Thi Thu Phuong</w:t>
      </w:r>
      <w:r w:rsidDel="00000000" w:rsidR="00000000" w:rsidRPr="00000000">
        <w:rPr>
          <w:color w:val="262626"/>
          <w:sz w:val="28"/>
          <w:szCs w:val="28"/>
          <w:rtl w:val="0"/>
        </w:rPr>
        <w:t xml:space="preserve">, M. Yamamoto, T. Fujii, W. Kojima, T. Matsuo, Y. Ishikawa </w:t>
      </w:r>
      <w:r w:rsidDel="00000000" w:rsidR="00000000" w:rsidRPr="00000000">
        <w:rPr>
          <w:sz w:val="28"/>
          <w:szCs w:val="28"/>
          <w:rtl w:val="0"/>
        </w:rPr>
        <w:t xml:space="preserve">(2016). </w:t>
      </w:r>
      <w:r w:rsidDel="00000000" w:rsidR="00000000" w:rsidRPr="00000000">
        <w:rPr>
          <w:color w:val="0e0e0e"/>
          <w:sz w:val="28"/>
          <w:szCs w:val="28"/>
          <w:rtl w:val="0"/>
        </w:rPr>
        <w:t xml:space="preserve">Comparison of the ability to catabolize DIMBOA, a maize antibiotic, between Ostrinia furnacalis and Ostrinia scapulalis (Lepidoptera: Crambidae), with reference to their hybrids. </w:t>
      </w:r>
      <w:r w:rsidDel="00000000" w:rsidR="00000000" w:rsidRPr="00000000">
        <w:rPr>
          <w:color w:val="262626"/>
          <w:sz w:val="28"/>
          <w:szCs w:val="28"/>
          <w:rtl w:val="0"/>
        </w:rPr>
        <w:t xml:space="preserve">Appl Entomol Zool (2016) 51: 143.</w:t>
      </w:r>
      <w:hyperlink r:id="rId7">
        <w:r w:rsidDel="00000000" w:rsidR="00000000" w:rsidRPr="00000000">
          <w:rPr>
            <w:color w:val="262626"/>
            <w:sz w:val="28"/>
            <w:szCs w:val="28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https://doi.org/10.1007/s13355-015-0383-2</w:t>
        </w:r>
      </w:hyperlink>
      <w:r w:rsidDel="00000000" w:rsidR="00000000" w:rsidRPr="00000000">
        <w:rPr>
          <w:color w:val="262626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after="0" w:before="60" w:line="436.3636363636363" w:lineRule="auto"/>
        <w:ind w:left="1080" w:hanging="36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3.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Tran Thi Thu Phuong</w:t>
      </w:r>
      <w:r w:rsidDel="00000000" w:rsidR="00000000" w:rsidRPr="00000000">
        <w:rPr>
          <w:sz w:val="28"/>
          <w:szCs w:val="28"/>
          <w:rtl w:val="0"/>
        </w:rPr>
        <w:t xml:space="preserve">, 2016. Studies on the ability of the Asian corn borer </w:t>
      </w:r>
      <w:r w:rsidDel="00000000" w:rsidR="00000000" w:rsidRPr="00000000">
        <w:rPr>
          <w:i w:val="1"/>
          <w:sz w:val="28"/>
          <w:szCs w:val="28"/>
          <w:rtl w:val="0"/>
        </w:rPr>
        <w:t xml:space="preserve">Ostrinia furnacalis</w:t>
      </w:r>
      <w:r w:rsidDel="00000000" w:rsidR="00000000" w:rsidRPr="00000000">
        <w:rPr>
          <w:sz w:val="28"/>
          <w:szCs w:val="28"/>
          <w:rtl w:val="0"/>
        </w:rPr>
        <w:t xml:space="preserve"> to catabolize DIMBOA, a host antibiotic. Doctoral Thesis. The University of Tokyo.</w:t>
      </w:r>
    </w:p>
    <w:p w:rsidR="00000000" w:rsidDel="00000000" w:rsidP="00000000" w:rsidRDefault="00000000" w:rsidRPr="00000000" w14:paraId="0000003A">
      <w:pPr>
        <w:spacing w:after="0" w:before="60" w:line="392.72727272727275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    Do Thi Dao, </w:t>
      </w:r>
      <w:r w:rsidDel="00000000" w:rsidR="00000000" w:rsidRPr="00000000">
        <w:rPr>
          <w:b w:val="1"/>
          <w:sz w:val="28"/>
          <w:szCs w:val="28"/>
          <w:rtl w:val="0"/>
        </w:rPr>
        <w:t xml:space="preserve">Tran Thi Thu Phuong</w:t>
      </w:r>
      <w:r w:rsidDel="00000000" w:rsidR="00000000" w:rsidRPr="00000000">
        <w:rPr>
          <w:sz w:val="28"/>
          <w:szCs w:val="28"/>
          <w:rtl w:val="0"/>
        </w:rPr>
        <w:t xml:space="preserve">, Nguyen Van Dinh, 2008. Preliminary study on the damage the panicle mite, </w:t>
      </w:r>
      <w:r w:rsidDel="00000000" w:rsidR="00000000" w:rsidRPr="00000000">
        <w:rPr>
          <w:i w:val="1"/>
          <w:sz w:val="28"/>
          <w:szCs w:val="28"/>
          <w:rtl w:val="0"/>
        </w:rPr>
        <w:t xml:space="preserve">Steneotarsonemus spinki Smiley</w:t>
      </w:r>
      <w:r w:rsidDel="00000000" w:rsidR="00000000" w:rsidRPr="00000000">
        <w:rPr>
          <w:sz w:val="28"/>
          <w:szCs w:val="28"/>
          <w:rtl w:val="0"/>
        </w:rPr>
        <w:t xml:space="preserve"> on some common rice varieties grown in the Northern region</w:t>
      </w:r>
      <w:r w:rsidDel="00000000" w:rsidR="00000000" w:rsidRPr="00000000">
        <w:rPr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Proceedings of the 6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 </w:t>
      </w:r>
      <w:r w:rsidDel="00000000" w:rsidR="00000000" w:rsidRPr="00000000">
        <w:rPr>
          <w:sz w:val="28"/>
          <w:szCs w:val="28"/>
          <w:rtl w:val="0"/>
        </w:rPr>
        <w:t xml:space="preserve">Vietnam national conference on Entomology, Hanoi, May 9- 10, 2008, pp. 512- 518.</w:t>
      </w:r>
    </w:p>
    <w:p w:rsidR="00000000" w:rsidDel="00000000" w:rsidP="00000000" w:rsidRDefault="00000000" w:rsidRPr="00000000" w14:paraId="0000003B">
      <w:pPr>
        <w:spacing w:after="0" w:before="60" w:line="392.72727272727275" w:lineRule="auto"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    Nguyen Van Dinh, </w:t>
      </w:r>
      <w:r w:rsidDel="00000000" w:rsidR="00000000" w:rsidRPr="00000000">
        <w:rPr>
          <w:b w:val="1"/>
          <w:sz w:val="28"/>
          <w:szCs w:val="28"/>
          <w:rtl w:val="0"/>
        </w:rPr>
        <w:t xml:space="preserve">Tran Thi Thu Phuong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2006. Preliminary study results on the rice panicle mite, </w:t>
      </w:r>
      <w:r w:rsidDel="00000000" w:rsidR="00000000" w:rsidRPr="00000000">
        <w:rPr>
          <w:i w:val="1"/>
          <w:sz w:val="28"/>
          <w:szCs w:val="28"/>
          <w:rtl w:val="0"/>
        </w:rPr>
        <w:t xml:space="preserve">Steneotarsonemus spinki </w:t>
      </w:r>
      <w:r w:rsidDel="00000000" w:rsidR="00000000" w:rsidRPr="00000000">
        <w:rPr>
          <w:sz w:val="28"/>
          <w:szCs w:val="28"/>
          <w:rtl w:val="0"/>
        </w:rPr>
        <w:t xml:space="preserve">Smiley, 1967. Journal of Plant Protection No.4 (208)/2006 pp. 9- 13.</w:t>
      </w:r>
    </w:p>
    <w:p w:rsidR="00000000" w:rsidDel="00000000" w:rsidP="00000000" w:rsidRDefault="00000000" w:rsidRPr="00000000" w14:paraId="0000003C">
      <w:pPr>
        <w:spacing w:after="0" w:line="276" w:lineRule="auto"/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                                                       </w:t>
        <w:tab/>
      </w:r>
      <w:r w:rsidDel="00000000" w:rsidR="00000000" w:rsidRPr="00000000">
        <w:rPr>
          <w:sz w:val="28"/>
          <w:szCs w:val="28"/>
          <w:rtl w:val="0"/>
        </w:rPr>
        <w:t xml:space="preserve">December 26, 2018</w:t>
      </w:r>
    </w:p>
    <w:p w:rsidR="00000000" w:rsidDel="00000000" w:rsidP="00000000" w:rsidRDefault="00000000" w:rsidRPr="00000000" w14:paraId="0000003E">
      <w:pPr>
        <w:spacing w:after="0"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0"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Tran Thi Thu Phuong</w:t>
      </w:r>
    </w:p>
    <w:p w:rsidR="00000000" w:rsidDel="00000000" w:rsidP="00000000" w:rsidRDefault="00000000" w:rsidRPr="00000000" w14:paraId="00000044">
      <w:pPr>
        <w:spacing w:after="0" w:before="120" w:line="392.72727272727275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="276" w:lineRule="auto"/>
        <w:ind w:left="504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551" w:top="270" w:left="1440" w:right="143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71" w:line="240" w:lineRule="auto"/>
      <w:ind w:lef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3" w:line="239" w:lineRule="auto"/>
        <w:ind w:left="355" w:hanging="37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7" w:before="0" w:line="240" w:lineRule="auto"/>
      <w:ind w:left="-5" w:right="-15" w:hanging="1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139" w:right="-15" w:hanging="10"/>
    </w:pPr>
    <w:rPr>
      <w:rFonts w:ascii="Times New Roman" w:cs="Times New Roman" w:eastAsia="Times New Roman" w:hAnsi="Times New Roman"/>
      <w:b w:val="0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7" w:before="0" w:line="240" w:lineRule="auto"/>
      <w:ind w:left="-5" w:right="-15" w:hanging="1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i.org/10.1007/s13355-018-0547-y" TargetMode="External"/><Relationship Id="rId7" Type="http://schemas.openxmlformats.org/officeDocument/2006/relationships/hyperlink" Target="https://doi.org/10.1007/s13355-015-0383-2" TargetMode="External"/><Relationship Id="rId8" Type="http://schemas.openxmlformats.org/officeDocument/2006/relationships/hyperlink" Target="https://doi.org/10.1007/s13355-015-0383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