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B7D0" w14:textId="77777777" w:rsidR="006D4B31" w:rsidRPr="007F667E" w:rsidRDefault="006D4B31" w:rsidP="006D4B31">
      <w:pPr>
        <w:numPr>
          <w:ilvl w:val="0"/>
          <w:numId w:val="3"/>
        </w:numPr>
        <w:tabs>
          <w:tab w:val="left" w:pos="0"/>
        </w:tabs>
        <w:jc w:val="both"/>
        <w:rPr>
          <w:rFonts w:ascii="Times New Roman" w:hAnsi="Times New Roman"/>
          <w:b/>
          <w:bCs/>
          <w:sz w:val="28"/>
          <w:szCs w:val="28"/>
          <w:lang w:val="es-ES"/>
        </w:rPr>
      </w:pPr>
      <w:r w:rsidRPr="007F667E">
        <w:rPr>
          <w:rFonts w:ascii="Times New Roman" w:hAnsi="Times New Roman"/>
          <w:b/>
          <w:bCs/>
          <w:sz w:val="28"/>
          <w:szCs w:val="28"/>
          <w:lang w:val="es-ES"/>
        </w:rPr>
        <w:t>Tiêu chuẩn</w:t>
      </w:r>
      <w:r w:rsidRPr="007F667E" w:rsidDel="008D0A5B">
        <w:rPr>
          <w:rFonts w:ascii="Times New Roman" w:hAnsi="Times New Roman"/>
          <w:b/>
          <w:bCs/>
          <w:sz w:val="28"/>
          <w:szCs w:val="28"/>
          <w:lang w:val="es-ES"/>
        </w:rPr>
        <w:t xml:space="preserve"> chung</w:t>
      </w:r>
      <w:r w:rsidRPr="007F667E">
        <w:rPr>
          <w:rFonts w:ascii="Times New Roman" w:hAnsi="Times New Roman"/>
          <w:b/>
          <w:bCs/>
          <w:sz w:val="28"/>
          <w:szCs w:val="28"/>
          <w:lang w:val="es-ES"/>
        </w:rPr>
        <w:t xml:space="preserve"> </w:t>
      </w:r>
      <w:r w:rsidR="00325E81" w:rsidRPr="007F667E">
        <w:rPr>
          <w:rFonts w:ascii="Times New Roman" w:hAnsi="Times New Roman"/>
          <w:b/>
          <w:bCs/>
          <w:sz w:val="28"/>
          <w:szCs w:val="28"/>
          <w:lang w:val="es-ES"/>
        </w:rPr>
        <w:t xml:space="preserve"> (gửi kèm)</w:t>
      </w:r>
    </w:p>
    <w:p w14:paraId="418A8FC3" w14:textId="77777777" w:rsidR="006D4B31" w:rsidRPr="007F667E" w:rsidRDefault="006D4B31" w:rsidP="006D4B31">
      <w:pPr>
        <w:tabs>
          <w:tab w:val="left" w:pos="0"/>
        </w:tabs>
        <w:jc w:val="both"/>
        <w:rPr>
          <w:rFonts w:ascii="Times New Roman" w:hAnsi="Times New Roman"/>
          <w:b/>
          <w:bCs/>
          <w:sz w:val="28"/>
          <w:szCs w:val="28"/>
          <w:lang w:val="es-ES"/>
        </w:rPr>
      </w:pPr>
      <w:r w:rsidRPr="007F667E">
        <w:rPr>
          <w:rFonts w:ascii="Times New Roman" w:hAnsi="Times New Roman"/>
          <w:sz w:val="28"/>
          <w:szCs w:val="28"/>
          <w:shd w:val="clear" w:color="auto" w:fill="FFFFFF"/>
          <w:lang w:val="es-ES"/>
        </w:rPr>
        <w:tab/>
        <w:t>Đáp ứng đầy đủ yêu cầu về Điều kiện của người đăng ký dự tuyển quy định tại</w:t>
      </w:r>
      <w:r w:rsidRPr="007F667E">
        <w:rPr>
          <w:rFonts w:ascii="Times New Roman" w:hAnsi="Times New Roman"/>
          <w:b/>
          <w:bCs/>
          <w:sz w:val="28"/>
          <w:szCs w:val="28"/>
          <w:lang w:val="es-ES"/>
        </w:rPr>
        <w:t xml:space="preserve"> </w:t>
      </w:r>
      <w:r w:rsidRPr="007F667E">
        <w:rPr>
          <w:rFonts w:ascii="Times New Roman" w:hAnsi="Times New Roman"/>
          <w:sz w:val="28"/>
          <w:szCs w:val="28"/>
          <w:shd w:val="clear" w:color="auto" w:fill="FFFFFF"/>
          <w:lang w:val="es-ES"/>
        </w:rPr>
        <w:t>Điều 1, Quy định về việc tuyển dụng viên chức ban hành kèm theo Quyết định số 1880/QĐ-HVN ngày 26 tháng 8 năm 2014 của Giám đốc Học viện Nông nghiệp Việt Nam:</w:t>
      </w:r>
    </w:p>
    <w:p w14:paraId="7BBA0693"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es-ES"/>
        </w:rPr>
      </w:pPr>
      <w:r w:rsidRPr="007F667E">
        <w:rPr>
          <w:rFonts w:ascii="Times New Roman" w:hAnsi="Times New Roman"/>
          <w:sz w:val="28"/>
          <w:szCs w:val="28"/>
          <w:lang w:val="es-ES"/>
        </w:rPr>
        <w:t>Là người mang quốc tịch Việt Nam, có địa chỉ thường trú tại Việt Nam.</w:t>
      </w:r>
    </w:p>
    <w:p w14:paraId="2A9B3455"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es-ES"/>
        </w:rPr>
      </w:pPr>
      <w:r w:rsidRPr="007F667E">
        <w:rPr>
          <w:rFonts w:ascii="Times New Roman" w:hAnsi="Times New Roman"/>
          <w:sz w:val="28"/>
          <w:szCs w:val="28"/>
          <w:lang w:val="es-ES"/>
        </w:rPr>
        <w:t>Có phẩm chất đạo đức tốt, đáp ứng yêu cầu chuyên môn nghiệp vụ của chức danh dự tuyển.</w:t>
      </w:r>
    </w:p>
    <w:p w14:paraId="1F336F55"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es-ES"/>
        </w:rPr>
      </w:pPr>
      <w:r w:rsidRPr="007F667E">
        <w:rPr>
          <w:rFonts w:ascii="Times New Roman" w:hAnsi="Times New Roman"/>
          <w:sz w:val="28"/>
          <w:szCs w:val="28"/>
          <w:lang w:val="es-ES"/>
        </w:rPr>
        <w:t>Tuổi đời dự tuyển từ đủ 18 tuổi trở lên.</w:t>
      </w:r>
    </w:p>
    <w:p w14:paraId="1342CA2D"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es-ES"/>
        </w:rPr>
      </w:pPr>
      <w:r w:rsidRPr="007F667E">
        <w:rPr>
          <w:rFonts w:ascii="Times New Roman" w:hAnsi="Times New Roman"/>
          <w:sz w:val="28"/>
          <w:szCs w:val="28"/>
          <w:lang w:val="es-ES"/>
        </w:rPr>
        <w:t>Có đơn đăng ký dự tuyển.</w:t>
      </w:r>
    </w:p>
    <w:p w14:paraId="0452DFF7"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es-ES"/>
        </w:rPr>
      </w:pPr>
      <w:r w:rsidRPr="007F667E">
        <w:rPr>
          <w:rFonts w:ascii="Times New Roman" w:hAnsi="Times New Roman"/>
          <w:sz w:val="28"/>
          <w:szCs w:val="28"/>
          <w:lang w:val="es-ES"/>
        </w:rPr>
        <w:t>Có lý lịch rõ ràng.</w:t>
      </w:r>
    </w:p>
    <w:p w14:paraId="7A66C25F"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vi-VN"/>
        </w:rPr>
      </w:pPr>
      <w:r w:rsidRPr="007F667E">
        <w:rPr>
          <w:rFonts w:ascii="Times New Roman" w:hAnsi="Times New Roman"/>
          <w:sz w:val="28"/>
          <w:szCs w:val="28"/>
          <w:lang w:val="es-ES"/>
        </w:rPr>
        <w:t>Có đủ sức khoẻ để đảm nhận nhiệm vụ.</w:t>
      </w:r>
    </w:p>
    <w:p w14:paraId="533BA6D4"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vi-VN"/>
        </w:rPr>
      </w:pPr>
      <w:r w:rsidRPr="007F667E">
        <w:rPr>
          <w:rFonts w:ascii="Times New Roman" w:hAnsi="Times New Roman"/>
          <w:sz w:val="28"/>
          <w:szCs w:val="28"/>
          <w:lang w:val="vi-VN"/>
        </w:rPr>
        <w:t>Không nói ngọng, không nói lắp, không có dị tật, thể hình cân đối.</w:t>
      </w:r>
    </w:p>
    <w:p w14:paraId="327BF7A5" w14:textId="77777777" w:rsidR="006D4B31" w:rsidRPr="007F667E" w:rsidRDefault="006D4B31" w:rsidP="006D4B31">
      <w:pPr>
        <w:numPr>
          <w:ilvl w:val="0"/>
          <w:numId w:val="2"/>
        </w:numPr>
        <w:tabs>
          <w:tab w:val="clear" w:pos="2340"/>
          <w:tab w:val="left" w:pos="0"/>
          <w:tab w:val="left" w:pos="1276"/>
        </w:tabs>
        <w:spacing w:before="60" w:after="60"/>
        <w:ind w:left="0" w:firstLine="770"/>
        <w:jc w:val="both"/>
        <w:rPr>
          <w:rFonts w:ascii="Times New Roman" w:hAnsi="Times New Roman"/>
          <w:sz w:val="28"/>
          <w:szCs w:val="28"/>
          <w:lang w:val="vi-VN"/>
        </w:rPr>
      </w:pPr>
      <w:r w:rsidRPr="007F667E">
        <w:rPr>
          <w:rFonts w:ascii="Times New Roman" w:hAnsi="Times New Roman"/>
          <w:sz w:val="28"/>
          <w:szCs w:val="28"/>
          <w:lang w:val="vi-VN"/>
        </w:rPr>
        <w:t>Những người sau đây không được đăng ký dự tuyển:</w:t>
      </w:r>
    </w:p>
    <w:p w14:paraId="58D84C9B" w14:textId="77777777" w:rsidR="006D4B31" w:rsidRPr="007F667E" w:rsidRDefault="006D4B31" w:rsidP="006D4B31">
      <w:pPr>
        <w:tabs>
          <w:tab w:val="left" w:pos="0"/>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a) Mất năng lực hành vi dân sự hoặc bị hạn chế năng lực hành vi dân sự;</w:t>
      </w:r>
    </w:p>
    <w:p w14:paraId="7CFFC413" w14:textId="77777777" w:rsidR="006D4B31" w:rsidRPr="007F667E" w:rsidRDefault="006D4B31" w:rsidP="006D4B31">
      <w:pPr>
        <w:tabs>
          <w:tab w:val="left" w:pos="0"/>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b) Đang bị truy cứu trách nhiệm hình sự; đang chấp hành bản án, quyết định về hình sự của Tòa án; đang bị áp dụng biện pháp xử lý hành chính đưa vào cơ sở chữa bệnh, cơ sở giáo dục, trường giáo dưỡng.</w:t>
      </w:r>
    </w:p>
    <w:p w14:paraId="7B121113" w14:textId="77777777" w:rsidR="006D4B31" w:rsidRPr="007F667E" w:rsidRDefault="006D4B31" w:rsidP="006D4B31">
      <w:pPr>
        <w:numPr>
          <w:ilvl w:val="0"/>
          <w:numId w:val="2"/>
        </w:numPr>
        <w:tabs>
          <w:tab w:val="clear" w:pos="2340"/>
          <w:tab w:val="left" w:pos="1210"/>
        </w:tabs>
        <w:spacing w:before="60" w:after="60"/>
        <w:ind w:left="0" w:firstLine="770"/>
        <w:jc w:val="both"/>
        <w:rPr>
          <w:rFonts w:ascii="Times New Roman" w:hAnsi="Times New Roman"/>
          <w:sz w:val="28"/>
          <w:szCs w:val="28"/>
          <w:lang w:val="vi-VN"/>
        </w:rPr>
      </w:pPr>
      <w:r w:rsidRPr="007F667E">
        <w:rPr>
          <w:rFonts w:ascii="Times New Roman" w:hAnsi="Times New Roman"/>
          <w:sz w:val="28"/>
          <w:szCs w:val="28"/>
          <w:lang w:val="vi-VN"/>
        </w:rPr>
        <w:t>Quy định thêm đối với người đăng ký dự tuyển chức danh giảng viên:</w:t>
      </w:r>
    </w:p>
    <w:p w14:paraId="7F25EF9F" w14:textId="77777777" w:rsidR="006D4B31" w:rsidRPr="007F667E" w:rsidRDefault="006D4B31" w:rsidP="006D4B31">
      <w:pPr>
        <w:tabs>
          <w:tab w:val="left" w:pos="709"/>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 xml:space="preserve">a) Có bằng tốt nghiệp đại học hệ chính quy (không áp dụng đối với các hình thức đào tạo liên thông) của các trường công lập trong nước hoặc các trường đại học có uy tín ở các nước có nền giáo dục đào tạo và khoa học công nghệ phát triển có ngành/chuyên ngành: phù hợp với từng vị trí tuyển dụng phải đạt loại khá trở lên (tính theo điểm thi lần thứ nhất); số học phần thi lần thứ nhất không đạt yêu cầu không quá 04 học phần (trong đó không quá 02 học phần chuyên môn); môn dự tuyển và môn học yêu cầu phải đạt loại khá trở lên (thể hiện qua bảng điểm thi lần thứ nhất) </w:t>
      </w:r>
      <w:r w:rsidRPr="007F667E">
        <w:rPr>
          <w:rFonts w:ascii="Times New Roman" w:hAnsi="Times New Roman"/>
          <w:i/>
          <w:sz w:val="28"/>
          <w:szCs w:val="28"/>
          <w:lang w:val="vi-VN"/>
        </w:rPr>
        <w:t>(Ngành/chuyên ngành và môn học yêu cầu cụ thể thể từng vị trí tuyển dụng trong phần tiêu chuẩn riêng).</w:t>
      </w:r>
    </w:p>
    <w:p w14:paraId="6D66B25A" w14:textId="77777777" w:rsidR="006D4B31" w:rsidRPr="007F667E" w:rsidRDefault="006D4B31" w:rsidP="006D4B31">
      <w:pPr>
        <w:tabs>
          <w:tab w:val="left" w:pos="709"/>
        </w:tabs>
        <w:spacing w:before="120" w:after="60"/>
        <w:jc w:val="both"/>
        <w:rPr>
          <w:rFonts w:ascii="Times New Roman" w:hAnsi="Times New Roman"/>
          <w:sz w:val="28"/>
          <w:szCs w:val="28"/>
          <w:lang w:val="vi-VN"/>
        </w:rPr>
      </w:pPr>
      <w:r w:rsidRPr="007F667E">
        <w:rPr>
          <w:rFonts w:ascii="Times New Roman" w:hAnsi="Times New Roman"/>
          <w:sz w:val="28"/>
          <w:szCs w:val="28"/>
          <w:lang w:val="vi-VN"/>
        </w:rPr>
        <w:tab/>
        <w:t xml:space="preserve">Người có bằng Thạc sĩ tốt nghiệp một trong 500 trường đại học hàng đầu thế giới [không áp dụng đối với các hình thức liên kết đào tạo, đào tạo trực tuyến (e-learning), đào tạo từ xa (distant learning)] tính tại thời điểm nộp hồ sơ thi tuyển viên chức theo xếp hạng của QS World University Rangkings (http://www.topuniversities.com) hoặc The World University Rangkings </w:t>
      </w:r>
      <w:r w:rsidRPr="007F667E">
        <w:rPr>
          <w:rFonts w:ascii="Times New Roman" w:hAnsi="Times New Roman"/>
          <w:sz w:val="28"/>
          <w:szCs w:val="28"/>
          <w:lang w:val="vi-VN"/>
        </w:rPr>
        <w:lastRenderedPageBreak/>
        <w:t>(http://www.timeshighereducation.co.uk) thì được xét ngành/chuyên ngành đăng ký dự thi theo bằng Thạc sĩ (nếu khác với ngành/chuyên ngành của bằng tốt nghiệp đại học).</w:t>
      </w:r>
    </w:p>
    <w:p w14:paraId="17D50FD3" w14:textId="77777777" w:rsidR="006D4B31" w:rsidRPr="007F667E" w:rsidRDefault="006D4B31" w:rsidP="006D4B31">
      <w:pPr>
        <w:tabs>
          <w:tab w:val="left" w:pos="0"/>
          <w:tab w:val="left" w:pos="709"/>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b) Có ít nhất 02 năm học bậc phổ thông trung học (PTTH) tại các trường công lập đạt loại khá trở lên, không lưu ban; hoặc có điểm thi đại học lần đầu đạt từ 20 điểm trở lên; hoặc tốt nghiệp đại học loại giỏi trở lên và có chứng chỉ ngoại ngữ tiếng Anh TOEFL Quốc tế từ 450 điểm trở lên hoặc tương đương; hoặc tốt nghiệp đại học thủ khoa.</w:t>
      </w:r>
    </w:p>
    <w:p w14:paraId="63CCBF22" w14:textId="77777777" w:rsidR="006D4B31" w:rsidRPr="007F667E" w:rsidRDefault="006D4B31" w:rsidP="006D4B31">
      <w:pPr>
        <w:tabs>
          <w:tab w:val="left" w:pos="0"/>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Người có bằng Thạc sĩ tốt nghiệp một trong 200 trường đại học hàng đầu thế giới [không áp dụng đối với các hình thức liên kết đào tạo, đào tạo trực tuyến (e-learning), đào tạo từ xa (distant learning)] tính tại thời điểm nộp hồ sơ thi tuyển viên chức theo xếp hạng nói trên, có ngành/chuyên ngành phù hợp, có số môn học đạt loại khá trở lên chiếm ít nhất 50% trong tổng số môn học, chỉ yêu cầu có bằng đại học hệ chính quy (không áp dụng đối với các hình thức đào tạo liên thông) tại các trường đại học công lập và có ít nhất 01 năm học bậc PTTH đạt loại khá trở lên.</w:t>
      </w:r>
    </w:p>
    <w:p w14:paraId="40CD5F02" w14:textId="77777777" w:rsidR="006D4B31" w:rsidRPr="007F667E" w:rsidRDefault="006D4B31" w:rsidP="006D4B31">
      <w:pPr>
        <w:numPr>
          <w:ilvl w:val="0"/>
          <w:numId w:val="2"/>
        </w:numPr>
        <w:tabs>
          <w:tab w:val="clear" w:pos="2340"/>
          <w:tab w:val="left" w:pos="0"/>
          <w:tab w:val="left" w:pos="1320"/>
        </w:tabs>
        <w:spacing w:before="60" w:after="60"/>
        <w:ind w:left="0" w:firstLine="770"/>
        <w:jc w:val="both"/>
        <w:rPr>
          <w:rFonts w:ascii="Times New Roman" w:hAnsi="Times New Roman"/>
          <w:sz w:val="28"/>
          <w:szCs w:val="28"/>
          <w:lang w:val="vi-VN"/>
        </w:rPr>
      </w:pPr>
      <w:r w:rsidRPr="007F667E">
        <w:rPr>
          <w:rFonts w:ascii="Times New Roman" w:hAnsi="Times New Roman"/>
          <w:sz w:val="28"/>
          <w:szCs w:val="28"/>
          <w:lang w:val="vi-VN"/>
        </w:rPr>
        <w:t>Ngoài các quy định từ Mục 1 đến Mục 8 phần này thì người đăng ký dự tuyển có bằng tiến sĩ:</w:t>
      </w:r>
    </w:p>
    <w:p w14:paraId="21C29988" w14:textId="77777777" w:rsidR="006D4B31" w:rsidRPr="007F667E" w:rsidRDefault="006D4B31" w:rsidP="006D4B31">
      <w:pPr>
        <w:tabs>
          <w:tab w:val="left" w:pos="0"/>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 xml:space="preserve">a) Được xét ngành/chuyên ngành đăng ký dự thi theo bằng Tiến sĩ (nếu khác với các văn bằng trước đó). </w:t>
      </w:r>
    </w:p>
    <w:p w14:paraId="4188CD06" w14:textId="77777777" w:rsidR="006D4B31" w:rsidRPr="007F667E" w:rsidRDefault="006D4B31" w:rsidP="006D4B31">
      <w:pPr>
        <w:tabs>
          <w:tab w:val="left" w:pos="0"/>
        </w:tabs>
        <w:spacing w:before="60" w:after="60"/>
        <w:jc w:val="both"/>
        <w:rPr>
          <w:rFonts w:ascii="Times New Roman" w:hAnsi="Times New Roman"/>
          <w:sz w:val="28"/>
          <w:szCs w:val="28"/>
          <w:lang w:val="vi-VN"/>
        </w:rPr>
      </w:pPr>
      <w:r w:rsidRPr="007F667E">
        <w:rPr>
          <w:rFonts w:ascii="Times New Roman" w:hAnsi="Times New Roman"/>
          <w:sz w:val="28"/>
          <w:szCs w:val="28"/>
          <w:lang w:val="vi-VN"/>
        </w:rPr>
        <w:tab/>
        <w:t>b) Chỉ yêu cầu có bằng đại học hệ chính quy hoặc tốt nghiệp Tiến sĩ một trong 200 trường đại học hàng đầu thế giới [không áp dụng đối với các hình thức liên kết đào tạo, đào tạo trực tuyến (e-learning), đào tạo từ xa (distant learning)] tính tại thời điểm nộp hồ sơ thi tuyển viên chức.</w:t>
      </w:r>
    </w:p>
    <w:p w14:paraId="382E381F" w14:textId="77777777" w:rsidR="007D121B" w:rsidRPr="007F667E" w:rsidRDefault="00FF09AA">
      <w:pPr>
        <w:rPr>
          <w:rFonts w:ascii="Times New Roman" w:hAnsi="Times New Roman"/>
          <w:lang w:val="vi-VN"/>
        </w:rPr>
      </w:pPr>
    </w:p>
    <w:sectPr w:rsidR="007D121B" w:rsidRPr="007F667E" w:rsidSect="00A7387A">
      <w:headerReference w:type="even" r:id="rId7"/>
      <w:headerReference w:type="default" r:id="rId8"/>
      <w:footerReference w:type="even" r:id="rId9"/>
      <w:footerReference w:type="default" r:id="rId10"/>
      <w:headerReference w:type="first" r:id="rId11"/>
      <w:footerReference w:type="first" r:id="rId12"/>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738D" w14:textId="77777777" w:rsidR="00FF09AA" w:rsidRDefault="00FF09AA" w:rsidP="007F667E">
      <w:pPr>
        <w:spacing w:after="0" w:line="240" w:lineRule="auto"/>
      </w:pPr>
      <w:r>
        <w:separator/>
      </w:r>
    </w:p>
  </w:endnote>
  <w:endnote w:type="continuationSeparator" w:id="0">
    <w:p w14:paraId="4DA7EE95" w14:textId="77777777" w:rsidR="00FF09AA" w:rsidRDefault="00FF09AA" w:rsidP="007F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AEB4" w14:textId="77777777" w:rsidR="004F1586" w:rsidRDefault="004F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84561"/>
      <w:docPartObj>
        <w:docPartGallery w:val="Page Numbers (Bottom of Page)"/>
        <w:docPartUnique/>
      </w:docPartObj>
    </w:sdtPr>
    <w:sdtEndPr>
      <w:rPr>
        <w:noProof/>
      </w:rPr>
    </w:sdtEndPr>
    <w:sdtContent>
      <w:p w14:paraId="1C0D53EF" w14:textId="77777777" w:rsidR="007F667E" w:rsidRDefault="007F667E">
        <w:pPr>
          <w:pStyle w:val="Footer"/>
          <w:jc w:val="center"/>
        </w:pPr>
        <w:r>
          <w:fldChar w:fldCharType="begin"/>
        </w:r>
        <w:r>
          <w:instrText xml:space="preserve"> PAGE   \* MERGEFORMAT </w:instrText>
        </w:r>
        <w:r>
          <w:fldChar w:fldCharType="separate"/>
        </w:r>
        <w:r w:rsidR="003A403F">
          <w:rPr>
            <w:noProof/>
          </w:rPr>
          <w:t>1</w:t>
        </w:r>
        <w:r>
          <w:rPr>
            <w:noProof/>
          </w:rPr>
          <w:fldChar w:fldCharType="end"/>
        </w:r>
      </w:p>
    </w:sdtContent>
  </w:sdt>
  <w:p w14:paraId="4659A7A1" w14:textId="77777777" w:rsidR="007F667E" w:rsidRDefault="007F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EA8F" w14:textId="77777777" w:rsidR="004F1586" w:rsidRDefault="004F1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C561" w14:textId="77777777" w:rsidR="00FF09AA" w:rsidRDefault="00FF09AA" w:rsidP="007F667E">
      <w:pPr>
        <w:spacing w:after="0" w:line="240" w:lineRule="auto"/>
      </w:pPr>
      <w:r>
        <w:separator/>
      </w:r>
    </w:p>
  </w:footnote>
  <w:footnote w:type="continuationSeparator" w:id="0">
    <w:p w14:paraId="21C4D571" w14:textId="77777777" w:rsidR="00FF09AA" w:rsidRDefault="00FF09AA" w:rsidP="007F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D00C" w14:textId="77777777" w:rsidR="004F1586" w:rsidRDefault="004F1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4B17" w14:textId="77777777" w:rsidR="004F1586" w:rsidRDefault="004F15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A0AF" w14:textId="77777777" w:rsidR="004F1586" w:rsidRDefault="004F1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EB5"/>
    <w:multiLevelType w:val="hybridMultilevel"/>
    <w:tmpl w:val="504CE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B1980"/>
    <w:multiLevelType w:val="hybridMultilevel"/>
    <w:tmpl w:val="AC3E789E"/>
    <w:lvl w:ilvl="0" w:tplc="DECE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84F17"/>
    <w:multiLevelType w:val="hybridMultilevel"/>
    <w:tmpl w:val="B3344A9A"/>
    <w:lvl w:ilvl="0" w:tplc="1748752A">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A0"/>
    <w:rsid w:val="00005131"/>
    <w:rsid w:val="000F1F27"/>
    <w:rsid w:val="001C1C0C"/>
    <w:rsid w:val="002A6AAF"/>
    <w:rsid w:val="00317EE5"/>
    <w:rsid w:val="00325E81"/>
    <w:rsid w:val="003A403F"/>
    <w:rsid w:val="003A7AA3"/>
    <w:rsid w:val="004F1586"/>
    <w:rsid w:val="006D4B31"/>
    <w:rsid w:val="006D6475"/>
    <w:rsid w:val="006E266C"/>
    <w:rsid w:val="007A03B6"/>
    <w:rsid w:val="007E5CC1"/>
    <w:rsid w:val="007F667E"/>
    <w:rsid w:val="008D03A0"/>
    <w:rsid w:val="00916996"/>
    <w:rsid w:val="00A7387A"/>
    <w:rsid w:val="00AF5668"/>
    <w:rsid w:val="00B47E3C"/>
    <w:rsid w:val="00D34B19"/>
    <w:rsid w:val="00E9545F"/>
    <w:rsid w:val="00EF7477"/>
    <w:rsid w:val="00FF09AA"/>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6313"/>
  <w15:docId w15:val="{DE4FA12C-1878-45F7-BDF7-379CBCE7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7A"/>
    <w:rPr>
      <w:rFonts w:ascii="Calibri" w:eastAsia="Times New Roman" w:hAnsi="Calibri" w:cs="Times New Roman"/>
    </w:rPr>
  </w:style>
  <w:style w:type="paragraph" w:styleId="Heading1">
    <w:name w:val="heading 1"/>
    <w:basedOn w:val="Normal"/>
    <w:next w:val="Normal"/>
    <w:link w:val="Heading1Char"/>
    <w:qFormat/>
    <w:rsid w:val="00A7387A"/>
    <w:pPr>
      <w:keepNext/>
      <w:spacing w:after="0" w:line="240" w:lineRule="auto"/>
      <w:jc w:val="center"/>
      <w:outlineLvl w:val="0"/>
    </w:pPr>
    <w:rPr>
      <w:rFonts w:ascii="Times New Roman" w:hAnsi="Times New Roman"/>
      <w:b/>
      <w:bCs/>
      <w:sz w:val="24"/>
      <w:szCs w:val="24"/>
      <w:lang w:val="x-none" w:eastAsia="x-none"/>
    </w:rPr>
  </w:style>
  <w:style w:type="paragraph" w:styleId="Heading6">
    <w:name w:val="heading 6"/>
    <w:basedOn w:val="Normal"/>
    <w:next w:val="Normal"/>
    <w:link w:val="Heading6Char"/>
    <w:qFormat/>
    <w:rsid w:val="00A7387A"/>
    <w:pPr>
      <w:keepNext/>
      <w:spacing w:after="0" w:line="340" w:lineRule="exact"/>
      <w:jc w:val="both"/>
      <w:outlineLvl w:val="5"/>
    </w:pPr>
    <w:rPr>
      <w:rFonts w:ascii="Times New Roman" w:hAnsi="Times New Roman"/>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87A"/>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A7387A"/>
    <w:rPr>
      <w:rFonts w:ascii="Times New Roman" w:eastAsia="Times New Roman" w:hAnsi="Times New Roman" w:cs="Times New Roman"/>
      <w:b/>
      <w:bCs/>
      <w:sz w:val="26"/>
      <w:szCs w:val="24"/>
      <w:lang w:val="x-none" w:eastAsia="x-none"/>
    </w:rPr>
  </w:style>
  <w:style w:type="character" w:styleId="Strong">
    <w:name w:val="Strong"/>
    <w:uiPriority w:val="22"/>
    <w:qFormat/>
    <w:rsid w:val="00A7387A"/>
    <w:rPr>
      <w:b/>
      <w:bCs/>
    </w:rPr>
  </w:style>
  <w:style w:type="paragraph" w:styleId="NormalWeb">
    <w:name w:val="Normal (Web)"/>
    <w:basedOn w:val="Normal"/>
    <w:uiPriority w:val="99"/>
    <w:unhideWhenUsed/>
    <w:rsid w:val="00A7387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A6AAF"/>
    <w:pPr>
      <w:ind w:left="720"/>
      <w:contextualSpacing/>
    </w:pPr>
  </w:style>
  <w:style w:type="paragraph" w:styleId="Header">
    <w:name w:val="header"/>
    <w:basedOn w:val="Normal"/>
    <w:link w:val="HeaderChar"/>
    <w:uiPriority w:val="99"/>
    <w:unhideWhenUsed/>
    <w:rsid w:val="007F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7E"/>
    <w:rPr>
      <w:rFonts w:ascii="Calibri" w:eastAsia="Times New Roman" w:hAnsi="Calibri" w:cs="Times New Roman"/>
    </w:rPr>
  </w:style>
  <w:style w:type="paragraph" w:styleId="Footer">
    <w:name w:val="footer"/>
    <w:basedOn w:val="Normal"/>
    <w:link w:val="FooterChar"/>
    <w:uiPriority w:val="99"/>
    <w:unhideWhenUsed/>
    <w:rsid w:val="007F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7E"/>
    <w:rPr>
      <w:rFonts w:ascii="Calibri" w:eastAsia="Times New Roman" w:hAnsi="Calibri" w:cs="Times New Roman"/>
    </w:rPr>
  </w:style>
  <w:style w:type="paragraph" w:styleId="BalloonText">
    <w:name w:val="Balloon Text"/>
    <w:basedOn w:val="Normal"/>
    <w:link w:val="BalloonTextChar"/>
    <w:uiPriority w:val="99"/>
    <w:semiHidden/>
    <w:unhideWhenUsed/>
    <w:rsid w:val="0091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996"/>
    <w:rPr>
      <w:rFonts w:ascii="Tahoma" w:eastAsia="Times New Roman" w:hAnsi="Tahoma" w:cs="Tahoma"/>
      <w:sz w:val="16"/>
      <w:szCs w:val="16"/>
    </w:rPr>
  </w:style>
  <w:style w:type="table" w:styleId="TableGrid">
    <w:name w:val="Table Grid"/>
    <w:basedOn w:val="TableNormal"/>
    <w:uiPriority w:val="59"/>
    <w:unhideWhenUsed/>
    <w:rsid w:val="006D6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Hà Thị Phương Mai</cp:lastModifiedBy>
  <cp:revision>2</cp:revision>
  <cp:lastPrinted>2022-03-03T02:31:00Z</cp:lastPrinted>
  <dcterms:created xsi:type="dcterms:W3CDTF">2022-03-03T05:04:00Z</dcterms:created>
  <dcterms:modified xsi:type="dcterms:W3CDTF">2022-03-03T05:04:00Z</dcterms:modified>
</cp:coreProperties>
</file>