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A5E13" w14:textId="77777777" w:rsidR="00AA05B0" w:rsidRDefault="00AA05B0" w:rsidP="00AA05B0">
      <w:pPr>
        <w:jc w:val="center"/>
        <w:rPr>
          <w:b/>
          <w:sz w:val="26"/>
          <w:szCs w:val="26"/>
        </w:rPr>
      </w:pPr>
      <w:r w:rsidRPr="00035CA4">
        <w:rPr>
          <w:b/>
          <w:sz w:val="26"/>
          <w:szCs w:val="26"/>
        </w:rPr>
        <w:t>LỊCH KHÁM SỨC KHỎE</w:t>
      </w:r>
    </w:p>
    <w:p w14:paraId="60A7D3B8" w14:textId="77777777" w:rsidR="00AA05B0" w:rsidRPr="004539E6" w:rsidRDefault="00AA05B0" w:rsidP="00AA05B0">
      <w:pPr>
        <w:jc w:val="center"/>
        <w:rPr>
          <w:sz w:val="26"/>
          <w:szCs w:val="26"/>
          <w:lang w:val="pt-BR"/>
        </w:rPr>
      </w:pPr>
      <w:r w:rsidRPr="00035CA4">
        <w:rPr>
          <w:sz w:val="26"/>
          <w:szCs w:val="26"/>
        </w:rPr>
        <w:t>(</w:t>
      </w:r>
      <w:r>
        <w:rPr>
          <w:sz w:val="26"/>
          <w:szCs w:val="26"/>
        </w:rPr>
        <w:t>Kèm theo Thông báo s</w:t>
      </w:r>
      <w:r w:rsidRPr="00035CA4">
        <w:rPr>
          <w:sz w:val="26"/>
          <w:szCs w:val="26"/>
        </w:rPr>
        <w:t xml:space="preserve">ố: </w:t>
      </w:r>
      <w:r w:rsidRPr="00A639D1">
        <w:rPr>
          <w:b/>
          <w:sz w:val="26"/>
          <w:szCs w:val="26"/>
        </w:rPr>
        <w:t xml:space="preserve"> </w:t>
      </w:r>
      <w:r w:rsidRPr="004539E6">
        <w:rPr>
          <w:b/>
          <w:sz w:val="26"/>
          <w:szCs w:val="26"/>
          <w:lang w:val="pt-BR"/>
        </w:rPr>
        <w:t>1703</w:t>
      </w:r>
      <w:r w:rsidRPr="00210428">
        <w:rPr>
          <w:b/>
          <w:sz w:val="26"/>
          <w:szCs w:val="26"/>
        </w:rPr>
        <w:t xml:space="preserve"> </w:t>
      </w:r>
      <w:r w:rsidRPr="00035CA4">
        <w:rPr>
          <w:sz w:val="26"/>
          <w:szCs w:val="26"/>
        </w:rPr>
        <w:t>/TBLT-</w:t>
      </w:r>
      <w:r>
        <w:rPr>
          <w:sz w:val="26"/>
          <w:szCs w:val="26"/>
        </w:rPr>
        <w:t xml:space="preserve">HVN </w:t>
      </w:r>
      <w:r w:rsidRPr="00035CA4">
        <w:rPr>
          <w:sz w:val="26"/>
          <w:szCs w:val="26"/>
        </w:rPr>
        <w:t>ngày</w:t>
      </w:r>
      <w:r>
        <w:rPr>
          <w:sz w:val="26"/>
          <w:szCs w:val="26"/>
        </w:rPr>
        <w:t xml:space="preserve">  </w:t>
      </w:r>
      <w:r w:rsidRPr="004539E6">
        <w:rPr>
          <w:sz w:val="26"/>
          <w:szCs w:val="26"/>
          <w:lang w:val="pt-BR"/>
        </w:rPr>
        <w:t>6/12/2019</w:t>
      </w:r>
    </w:p>
    <w:p w14:paraId="21722B5D" w14:textId="77777777" w:rsidR="00AA05B0" w:rsidRPr="00AA05B0" w:rsidRDefault="00AA05B0" w:rsidP="00AA05B0">
      <w:pPr>
        <w:jc w:val="center"/>
        <w:rPr>
          <w:sz w:val="26"/>
          <w:szCs w:val="26"/>
          <w:lang w:val="pt-BR"/>
        </w:rPr>
      </w:pPr>
      <w:r w:rsidRPr="00035CA4">
        <w:rPr>
          <w:sz w:val="26"/>
          <w:szCs w:val="26"/>
        </w:rPr>
        <w:t xml:space="preserve">của Ban Giám </w:t>
      </w:r>
      <w:r>
        <w:rPr>
          <w:sz w:val="26"/>
          <w:szCs w:val="26"/>
        </w:rPr>
        <w:t>đốc</w:t>
      </w:r>
      <w:r w:rsidRPr="00035CA4">
        <w:rPr>
          <w:sz w:val="26"/>
          <w:szCs w:val="26"/>
        </w:rPr>
        <w:t xml:space="preserve"> và Công đoàn </w:t>
      </w:r>
      <w:r>
        <w:rPr>
          <w:sz w:val="26"/>
          <w:szCs w:val="26"/>
        </w:rPr>
        <w:t>Học viện</w:t>
      </w:r>
      <w:r w:rsidRPr="00035CA4">
        <w:rPr>
          <w:sz w:val="26"/>
          <w:szCs w:val="26"/>
        </w:rPr>
        <w:t>)</w:t>
      </w:r>
    </w:p>
    <w:p w14:paraId="33F64961" w14:textId="77777777" w:rsidR="00AA05B0" w:rsidRPr="009B6665" w:rsidRDefault="00AA05B0" w:rsidP="00AA05B0">
      <w:pPr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7773"/>
      </w:tblGrid>
      <w:tr w:rsidR="00AA05B0" w:rsidRPr="009A430A" w14:paraId="384BA22C" w14:textId="77777777" w:rsidTr="00E35B3B">
        <w:trPr>
          <w:trHeight w:val="490"/>
        </w:trPr>
        <w:tc>
          <w:tcPr>
            <w:tcW w:w="2150" w:type="dxa"/>
            <w:vAlign w:val="center"/>
          </w:tcPr>
          <w:p w14:paraId="0A69E9BB" w14:textId="77777777" w:rsidR="00AA05B0" w:rsidRPr="009A430A" w:rsidRDefault="00AA05B0" w:rsidP="00E35B3B">
            <w:pPr>
              <w:contextualSpacing/>
              <w:jc w:val="center"/>
              <w:rPr>
                <w:rFonts w:eastAsia="Calibri"/>
                <w:b/>
                <w:bCs/>
                <w:sz w:val="26"/>
                <w:szCs w:val="26"/>
                <w:lang w:val="en-US"/>
              </w:rPr>
            </w:pPr>
            <w:r w:rsidRPr="009A430A">
              <w:rPr>
                <w:rFonts w:eastAsia="Calibri"/>
                <w:b/>
                <w:bCs/>
                <w:sz w:val="26"/>
                <w:szCs w:val="26"/>
                <w:lang w:val="en-US"/>
              </w:rPr>
              <w:t>Ngày tháng</w:t>
            </w:r>
          </w:p>
        </w:tc>
        <w:tc>
          <w:tcPr>
            <w:tcW w:w="7773" w:type="dxa"/>
            <w:vAlign w:val="center"/>
          </w:tcPr>
          <w:p w14:paraId="1C385618" w14:textId="77777777" w:rsidR="00AA05B0" w:rsidRPr="009A430A" w:rsidRDefault="00AA05B0" w:rsidP="00E35B3B">
            <w:pPr>
              <w:spacing w:after="120" w:line="380" w:lineRule="exact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9A430A">
              <w:rPr>
                <w:b/>
                <w:bCs/>
                <w:sz w:val="26"/>
                <w:szCs w:val="26"/>
                <w:lang w:val="en-US"/>
              </w:rPr>
              <w:t>Đơn vị</w:t>
            </w:r>
          </w:p>
        </w:tc>
      </w:tr>
      <w:tr w:rsidR="00AA05B0" w:rsidRPr="00035CA4" w14:paraId="14973F5C" w14:textId="77777777" w:rsidTr="00E35B3B">
        <w:trPr>
          <w:trHeight w:val="864"/>
        </w:trPr>
        <w:tc>
          <w:tcPr>
            <w:tcW w:w="2150" w:type="dxa"/>
          </w:tcPr>
          <w:p w14:paraId="48994874" w14:textId="77777777" w:rsidR="00AA05B0" w:rsidRPr="00603CF8" w:rsidRDefault="00AA05B0" w:rsidP="00E35B3B">
            <w:pPr>
              <w:contextualSpacing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5039A9">
              <w:rPr>
                <w:rFonts w:eastAsia="Calibri"/>
                <w:sz w:val="26"/>
                <w:szCs w:val="26"/>
              </w:rPr>
              <w:t xml:space="preserve">Thứ </w:t>
            </w:r>
            <w:r>
              <w:rPr>
                <w:rFonts w:eastAsia="Calibri"/>
                <w:sz w:val="26"/>
                <w:szCs w:val="26"/>
                <w:lang w:val="en-US"/>
              </w:rPr>
              <w:t>Ba</w:t>
            </w:r>
          </w:p>
          <w:p w14:paraId="3B7D5525" w14:textId="77777777" w:rsidR="00AA05B0" w:rsidRPr="00F92048" w:rsidRDefault="00AA05B0" w:rsidP="00E35B3B">
            <w:pPr>
              <w:contextualSpacing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5039A9">
              <w:rPr>
                <w:rFonts w:eastAsia="Calibri"/>
                <w:sz w:val="26"/>
                <w:szCs w:val="26"/>
              </w:rPr>
              <w:t xml:space="preserve">Ngày </w:t>
            </w:r>
            <w:r>
              <w:rPr>
                <w:rFonts w:eastAsia="Calibri"/>
                <w:sz w:val="26"/>
                <w:szCs w:val="26"/>
                <w:lang w:val="en-US"/>
              </w:rPr>
              <w:t>17</w:t>
            </w:r>
            <w:r w:rsidRPr="005039A9">
              <w:rPr>
                <w:rFonts w:eastAsia="Calibri"/>
                <w:sz w:val="26"/>
                <w:szCs w:val="26"/>
              </w:rPr>
              <w:t>/1</w:t>
            </w:r>
            <w:r>
              <w:rPr>
                <w:rFonts w:eastAsia="Calibri"/>
                <w:sz w:val="26"/>
                <w:szCs w:val="26"/>
                <w:lang w:val="en-US"/>
              </w:rPr>
              <w:t>2</w:t>
            </w:r>
            <w:r w:rsidRPr="005039A9">
              <w:rPr>
                <w:rFonts w:eastAsia="Calibri"/>
                <w:sz w:val="26"/>
                <w:szCs w:val="26"/>
              </w:rPr>
              <w:t>/201</w:t>
            </w:r>
            <w:r>
              <w:rPr>
                <w:rFonts w:eastAsia="Calibri"/>
                <w:sz w:val="26"/>
                <w:szCs w:val="26"/>
                <w:lang w:val="en-US"/>
              </w:rPr>
              <w:t>9</w:t>
            </w:r>
          </w:p>
        </w:tc>
        <w:tc>
          <w:tcPr>
            <w:tcW w:w="7773" w:type="dxa"/>
          </w:tcPr>
          <w:p w14:paraId="52383F76" w14:textId="77777777" w:rsidR="00AA05B0" w:rsidRPr="007922BA" w:rsidRDefault="00AA05B0" w:rsidP="00E35B3B">
            <w:pPr>
              <w:jc w:val="both"/>
              <w:rPr>
                <w:sz w:val="26"/>
                <w:szCs w:val="26"/>
              </w:rPr>
            </w:pPr>
            <w:r w:rsidRPr="00A95A07">
              <w:rPr>
                <w:b/>
                <w:bCs/>
                <w:sz w:val="26"/>
                <w:szCs w:val="26"/>
              </w:rPr>
              <w:t xml:space="preserve">Khoa: </w:t>
            </w:r>
            <w:r w:rsidRPr="001720D1">
              <w:rPr>
                <w:sz w:val="26"/>
                <w:szCs w:val="26"/>
              </w:rPr>
              <w:t>C</w:t>
            </w:r>
            <w:r w:rsidRPr="00915C65">
              <w:rPr>
                <w:sz w:val="26"/>
                <w:szCs w:val="26"/>
              </w:rPr>
              <w:t>hăn nuôi, Cơ điện, CNSH, LLCT</w:t>
            </w:r>
            <w:r w:rsidRPr="007922BA">
              <w:rPr>
                <w:sz w:val="26"/>
                <w:szCs w:val="26"/>
              </w:rPr>
              <w:t xml:space="preserve"> và </w:t>
            </w:r>
            <w:r w:rsidRPr="00915C65">
              <w:rPr>
                <w:sz w:val="26"/>
                <w:szCs w:val="26"/>
              </w:rPr>
              <w:t>XH, CNTP, Kế toán</w:t>
            </w:r>
            <w:r w:rsidRPr="007922BA">
              <w:rPr>
                <w:sz w:val="26"/>
                <w:szCs w:val="26"/>
              </w:rPr>
              <w:t xml:space="preserve"> và</w:t>
            </w:r>
            <w:r w:rsidRPr="00915C65">
              <w:rPr>
                <w:sz w:val="26"/>
                <w:szCs w:val="26"/>
              </w:rPr>
              <w:t xml:space="preserve"> QTKD</w:t>
            </w:r>
          </w:p>
          <w:p w14:paraId="52E77599" w14:textId="77777777" w:rsidR="00AA05B0" w:rsidRPr="001720D1" w:rsidRDefault="00AA05B0" w:rsidP="00E35B3B">
            <w:pPr>
              <w:jc w:val="both"/>
              <w:rPr>
                <w:sz w:val="26"/>
                <w:szCs w:val="26"/>
              </w:rPr>
            </w:pPr>
            <w:r w:rsidRPr="00B879AE">
              <w:rPr>
                <w:b/>
                <w:bCs/>
                <w:sz w:val="26"/>
                <w:szCs w:val="26"/>
              </w:rPr>
              <w:t xml:space="preserve">Ban: </w:t>
            </w:r>
            <w:r w:rsidRPr="00A95A07">
              <w:rPr>
                <w:sz w:val="26"/>
                <w:szCs w:val="26"/>
              </w:rPr>
              <w:t>TCCB, TCKT, CTCT và CTSV</w:t>
            </w:r>
            <w:r w:rsidRPr="00B879AE">
              <w:rPr>
                <w:sz w:val="26"/>
                <w:szCs w:val="26"/>
              </w:rPr>
              <w:t>, QLCSVC và Đầu tư</w:t>
            </w:r>
            <w:r w:rsidRPr="001720D1">
              <w:rPr>
                <w:sz w:val="26"/>
                <w:szCs w:val="26"/>
              </w:rPr>
              <w:t>, QLĐT</w:t>
            </w:r>
          </w:p>
        </w:tc>
      </w:tr>
      <w:tr w:rsidR="00AA05B0" w:rsidRPr="00035CA4" w14:paraId="73ABB14F" w14:textId="77777777" w:rsidTr="00E35B3B">
        <w:trPr>
          <w:trHeight w:val="787"/>
        </w:trPr>
        <w:tc>
          <w:tcPr>
            <w:tcW w:w="2150" w:type="dxa"/>
          </w:tcPr>
          <w:p w14:paraId="0966588F" w14:textId="77777777" w:rsidR="00AA05B0" w:rsidRPr="00603CF8" w:rsidRDefault="00AA05B0" w:rsidP="00E35B3B">
            <w:pPr>
              <w:contextualSpacing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5039A9">
              <w:rPr>
                <w:rFonts w:eastAsia="Calibri"/>
                <w:sz w:val="26"/>
                <w:szCs w:val="26"/>
              </w:rPr>
              <w:t>Thứ</w:t>
            </w:r>
            <w:r>
              <w:rPr>
                <w:rFonts w:eastAsia="Calibri"/>
                <w:sz w:val="26"/>
                <w:szCs w:val="26"/>
                <w:lang w:val="en-US"/>
              </w:rPr>
              <w:t xml:space="preserve"> Tư</w:t>
            </w:r>
          </w:p>
          <w:p w14:paraId="366018E7" w14:textId="77777777" w:rsidR="00AA05B0" w:rsidRPr="00F92048" w:rsidRDefault="00AA05B0" w:rsidP="00E35B3B">
            <w:pPr>
              <w:contextualSpacing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5039A9">
              <w:rPr>
                <w:rFonts w:eastAsia="Calibri"/>
                <w:sz w:val="26"/>
                <w:szCs w:val="26"/>
              </w:rPr>
              <w:t xml:space="preserve">Ngày </w:t>
            </w:r>
            <w:r>
              <w:rPr>
                <w:rFonts w:eastAsia="Calibri"/>
                <w:sz w:val="26"/>
                <w:szCs w:val="26"/>
                <w:lang w:val="en-US"/>
              </w:rPr>
              <w:t>18</w:t>
            </w:r>
            <w:r w:rsidRPr="005039A9">
              <w:rPr>
                <w:rFonts w:eastAsia="Calibri"/>
                <w:sz w:val="26"/>
                <w:szCs w:val="26"/>
              </w:rPr>
              <w:t>/1</w:t>
            </w:r>
            <w:r>
              <w:rPr>
                <w:rFonts w:eastAsia="Calibri"/>
                <w:sz w:val="26"/>
                <w:szCs w:val="26"/>
                <w:lang w:val="en-US"/>
              </w:rPr>
              <w:t>2</w:t>
            </w:r>
            <w:r w:rsidRPr="005039A9">
              <w:rPr>
                <w:rFonts w:eastAsia="Calibri"/>
                <w:sz w:val="26"/>
                <w:szCs w:val="26"/>
              </w:rPr>
              <w:t>/201</w:t>
            </w:r>
            <w:r>
              <w:rPr>
                <w:rFonts w:eastAsia="Calibri"/>
                <w:sz w:val="26"/>
                <w:szCs w:val="26"/>
                <w:lang w:val="en-US"/>
              </w:rPr>
              <w:t>9</w:t>
            </w:r>
          </w:p>
        </w:tc>
        <w:tc>
          <w:tcPr>
            <w:tcW w:w="7773" w:type="dxa"/>
          </w:tcPr>
          <w:p w14:paraId="1FA81D2D" w14:textId="77777777" w:rsidR="00AA05B0" w:rsidRDefault="00AA05B0" w:rsidP="00E35B3B">
            <w:pPr>
              <w:jc w:val="both"/>
              <w:rPr>
                <w:sz w:val="26"/>
                <w:szCs w:val="26"/>
              </w:rPr>
            </w:pPr>
            <w:r w:rsidRPr="00B879AE">
              <w:rPr>
                <w:b/>
                <w:bCs/>
                <w:sz w:val="26"/>
                <w:szCs w:val="26"/>
              </w:rPr>
              <w:t xml:space="preserve">Khoa: </w:t>
            </w:r>
            <w:r w:rsidRPr="00915C65">
              <w:rPr>
                <w:sz w:val="26"/>
                <w:szCs w:val="26"/>
              </w:rPr>
              <w:t>Kinh tế</w:t>
            </w:r>
            <w:r w:rsidRPr="007922BA">
              <w:rPr>
                <w:sz w:val="26"/>
                <w:szCs w:val="26"/>
              </w:rPr>
              <w:t xml:space="preserve"> và </w:t>
            </w:r>
            <w:r w:rsidRPr="00915C65">
              <w:rPr>
                <w:sz w:val="26"/>
                <w:szCs w:val="26"/>
              </w:rPr>
              <w:t>PTNT, CNTT, Môi trường, Thủy sản, Nông học</w:t>
            </w:r>
          </w:p>
          <w:p w14:paraId="0F741739" w14:textId="77777777" w:rsidR="00AA05B0" w:rsidRPr="00F92048" w:rsidRDefault="00AA05B0" w:rsidP="00E35B3B">
            <w:pPr>
              <w:jc w:val="both"/>
              <w:rPr>
                <w:sz w:val="26"/>
                <w:szCs w:val="26"/>
              </w:rPr>
            </w:pPr>
            <w:r w:rsidRPr="007922BA">
              <w:rPr>
                <w:b/>
                <w:bCs/>
                <w:sz w:val="26"/>
                <w:szCs w:val="26"/>
              </w:rPr>
              <w:t xml:space="preserve">Ban: </w:t>
            </w:r>
            <w:r w:rsidRPr="007922BA">
              <w:rPr>
                <w:sz w:val="26"/>
                <w:szCs w:val="26"/>
              </w:rPr>
              <w:t>KH và CN; HTQT; Thanh tra</w:t>
            </w:r>
          </w:p>
        </w:tc>
      </w:tr>
      <w:tr w:rsidR="00AA05B0" w:rsidRPr="00035CA4" w14:paraId="15497165" w14:textId="77777777" w:rsidTr="00E35B3B">
        <w:trPr>
          <w:trHeight w:val="543"/>
        </w:trPr>
        <w:tc>
          <w:tcPr>
            <w:tcW w:w="2150" w:type="dxa"/>
          </w:tcPr>
          <w:p w14:paraId="1CBE081B" w14:textId="77777777" w:rsidR="00AA05B0" w:rsidRDefault="00AA05B0" w:rsidP="00E35B3B">
            <w:pPr>
              <w:contextualSpacing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Thứ Năm</w:t>
            </w:r>
          </w:p>
          <w:p w14:paraId="4149B692" w14:textId="77777777" w:rsidR="00AA05B0" w:rsidRPr="009B6665" w:rsidRDefault="00AA05B0" w:rsidP="00E35B3B">
            <w:pPr>
              <w:contextualSpacing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Ngày 19/12/2019</w:t>
            </w:r>
          </w:p>
        </w:tc>
        <w:tc>
          <w:tcPr>
            <w:tcW w:w="7773" w:type="dxa"/>
          </w:tcPr>
          <w:p w14:paraId="43EDD2CF" w14:textId="77777777" w:rsidR="00AA05B0" w:rsidRDefault="00AA05B0" w:rsidP="00E35B3B">
            <w:pPr>
              <w:jc w:val="both"/>
              <w:rPr>
                <w:sz w:val="26"/>
                <w:szCs w:val="26"/>
                <w:lang w:val="en-US"/>
              </w:rPr>
            </w:pPr>
            <w:r w:rsidRPr="00F07D51">
              <w:rPr>
                <w:sz w:val="26"/>
                <w:szCs w:val="26"/>
                <w:lang w:val="en-US"/>
              </w:rPr>
              <w:t>Khoa QLĐĐ, Khoa GDQP, Khoa Thú y, Trạm Y tế</w:t>
            </w:r>
            <w:r>
              <w:rPr>
                <w:sz w:val="26"/>
                <w:szCs w:val="26"/>
                <w:lang w:val="en-US"/>
              </w:rPr>
              <w:t xml:space="preserve">, </w:t>
            </w:r>
            <w:r w:rsidRPr="00915C65">
              <w:rPr>
                <w:sz w:val="26"/>
                <w:szCs w:val="26"/>
                <w:lang w:val="en-US"/>
              </w:rPr>
              <w:t>Khoa SPNN</w:t>
            </w:r>
            <w:r>
              <w:rPr>
                <w:sz w:val="26"/>
                <w:szCs w:val="26"/>
                <w:lang w:val="en-US"/>
              </w:rPr>
              <w:t>,</w:t>
            </w:r>
          </w:p>
          <w:p w14:paraId="15BD2BE3" w14:textId="77777777" w:rsidR="00AA05B0" w:rsidRPr="00F07D51" w:rsidRDefault="00AA05B0" w:rsidP="00E35B3B">
            <w:pPr>
              <w:jc w:val="both"/>
              <w:rPr>
                <w:sz w:val="26"/>
                <w:szCs w:val="26"/>
                <w:lang w:val="en-US"/>
              </w:rPr>
            </w:pPr>
            <w:r w:rsidRPr="001720D1">
              <w:rPr>
                <w:b/>
                <w:bCs/>
                <w:sz w:val="26"/>
                <w:szCs w:val="26"/>
              </w:rPr>
              <w:t>Công ty</w:t>
            </w:r>
            <w:r w:rsidRPr="007922BA">
              <w:rPr>
                <w:sz w:val="26"/>
                <w:szCs w:val="26"/>
              </w:rPr>
              <w:t xml:space="preserve"> TNHHMTV Đầu tư và PTDV HVNNVN</w:t>
            </w:r>
          </w:p>
        </w:tc>
      </w:tr>
      <w:tr w:rsidR="00AA05B0" w:rsidRPr="00035CA4" w14:paraId="3367A8A0" w14:textId="77777777" w:rsidTr="00E35B3B">
        <w:trPr>
          <w:trHeight w:val="1401"/>
        </w:trPr>
        <w:tc>
          <w:tcPr>
            <w:tcW w:w="2150" w:type="dxa"/>
            <w:tcBorders>
              <w:bottom w:val="single" w:sz="4" w:space="0" w:color="auto"/>
            </w:tcBorders>
          </w:tcPr>
          <w:p w14:paraId="3D8FDF92" w14:textId="77777777" w:rsidR="00AA05B0" w:rsidRPr="00603CF8" w:rsidRDefault="00AA05B0" w:rsidP="00E35B3B">
            <w:pPr>
              <w:contextualSpacing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5039A9">
              <w:rPr>
                <w:rFonts w:eastAsia="Calibri"/>
                <w:sz w:val="26"/>
                <w:szCs w:val="26"/>
              </w:rPr>
              <w:t xml:space="preserve">Thứ </w:t>
            </w:r>
            <w:r>
              <w:rPr>
                <w:rFonts w:eastAsia="Calibri"/>
                <w:sz w:val="26"/>
                <w:szCs w:val="26"/>
                <w:lang w:val="en-US"/>
              </w:rPr>
              <w:t>Sáu</w:t>
            </w:r>
          </w:p>
          <w:p w14:paraId="5380C080" w14:textId="77777777" w:rsidR="00AA05B0" w:rsidRDefault="00AA05B0" w:rsidP="00E35B3B">
            <w:pPr>
              <w:contextualSpacing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5039A9">
              <w:rPr>
                <w:rFonts w:eastAsia="Calibri"/>
                <w:sz w:val="26"/>
                <w:szCs w:val="26"/>
              </w:rPr>
              <w:t xml:space="preserve">Ngày </w:t>
            </w:r>
            <w:r>
              <w:rPr>
                <w:rFonts w:eastAsia="Calibri"/>
                <w:sz w:val="26"/>
                <w:szCs w:val="26"/>
                <w:lang w:val="en-US"/>
              </w:rPr>
              <w:t>20</w:t>
            </w:r>
            <w:r w:rsidRPr="005039A9">
              <w:rPr>
                <w:rFonts w:eastAsia="Calibri"/>
                <w:sz w:val="26"/>
                <w:szCs w:val="26"/>
              </w:rPr>
              <w:t>/1</w:t>
            </w:r>
            <w:r>
              <w:rPr>
                <w:rFonts w:eastAsia="Calibri"/>
                <w:sz w:val="26"/>
                <w:szCs w:val="26"/>
                <w:lang w:val="en-US"/>
              </w:rPr>
              <w:t>2</w:t>
            </w:r>
            <w:r w:rsidRPr="005039A9">
              <w:rPr>
                <w:rFonts w:eastAsia="Calibri"/>
                <w:sz w:val="26"/>
                <w:szCs w:val="26"/>
              </w:rPr>
              <w:t>/201</w:t>
            </w:r>
            <w:r>
              <w:rPr>
                <w:rFonts w:eastAsia="Calibri"/>
                <w:sz w:val="26"/>
                <w:szCs w:val="26"/>
                <w:lang w:val="en-US"/>
              </w:rPr>
              <w:t>9</w:t>
            </w:r>
          </w:p>
          <w:p w14:paraId="0D65CDE3" w14:textId="77777777" w:rsidR="00AA05B0" w:rsidRPr="005039A9" w:rsidRDefault="00AA05B0" w:rsidP="00E35B3B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14:paraId="159839B6" w14:textId="77777777" w:rsidR="00AA05B0" w:rsidRDefault="00AA05B0" w:rsidP="00E35B3B">
            <w:pPr>
              <w:contextualSpacing/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7773" w:type="dxa"/>
            <w:tcBorders>
              <w:bottom w:val="single" w:sz="4" w:space="0" w:color="auto"/>
            </w:tcBorders>
          </w:tcPr>
          <w:p w14:paraId="0BEAB018" w14:textId="77777777" w:rsidR="00AA05B0" w:rsidRDefault="00AA05B0" w:rsidP="00E35B3B">
            <w:pPr>
              <w:jc w:val="both"/>
              <w:rPr>
                <w:sz w:val="26"/>
                <w:szCs w:val="26"/>
                <w:lang w:val="en-US"/>
              </w:rPr>
            </w:pPr>
            <w:r w:rsidRPr="00F07D51">
              <w:rPr>
                <w:sz w:val="26"/>
                <w:szCs w:val="26"/>
                <w:lang w:val="en-US"/>
              </w:rPr>
              <w:t>VPHV, Trạm Y tế</w:t>
            </w:r>
            <w:r>
              <w:rPr>
                <w:sz w:val="26"/>
                <w:szCs w:val="26"/>
                <w:lang w:val="en-US"/>
              </w:rPr>
              <w:t xml:space="preserve">, </w:t>
            </w:r>
            <w:r w:rsidRPr="00915C65">
              <w:rPr>
                <w:sz w:val="26"/>
                <w:szCs w:val="26"/>
                <w:lang w:val="en-US"/>
              </w:rPr>
              <w:t xml:space="preserve"> Nhà xuất bả</w:t>
            </w:r>
            <w:r>
              <w:rPr>
                <w:sz w:val="26"/>
                <w:szCs w:val="26"/>
                <w:lang w:val="en-US"/>
              </w:rPr>
              <w:t>n HVNN</w:t>
            </w:r>
          </w:p>
          <w:p w14:paraId="45724C4E" w14:textId="77777777" w:rsidR="00AA05B0" w:rsidRDefault="00AA05B0" w:rsidP="00E35B3B">
            <w:pPr>
              <w:jc w:val="both"/>
              <w:rPr>
                <w:sz w:val="26"/>
                <w:szCs w:val="26"/>
                <w:lang w:val="en-US"/>
              </w:rPr>
            </w:pPr>
            <w:r w:rsidRPr="004539E6">
              <w:rPr>
                <w:b/>
                <w:bCs/>
                <w:sz w:val="26"/>
                <w:szCs w:val="26"/>
                <w:lang w:val="en-US"/>
              </w:rPr>
              <w:t>Trung tâm:</w:t>
            </w:r>
            <w:r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4539E6">
              <w:rPr>
                <w:sz w:val="26"/>
                <w:szCs w:val="26"/>
                <w:lang w:val="en-US"/>
              </w:rPr>
              <w:t xml:space="preserve">Giáo dục thể chất và </w:t>
            </w:r>
            <w:r w:rsidRPr="00915C65">
              <w:rPr>
                <w:sz w:val="26"/>
                <w:szCs w:val="26"/>
                <w:lang w:val="en-US"/>
              </w:rPr>
              <w:t>TT</w:t>
            </w:r>
            <w:r>
              <w:rPr>
                <w:sz w:val="26"/>
                <w:szCs w:val="26"/>
                <w:lang w:val="en-US"/>
              </w:rPr>
              <w:t xml:space="preserve">; </w:t>
            </w:r>
            <w:r w:rsidRPr="001720D1">
              <w:rPr>
                <w:sz w:val="26"/>
                <w:szCs w:val="26"/>
                <w:lang w:val="en-US"/>
              </w:rPr>
              <w:t>Thư viện LĐC</w:t>
            </w:r>
            <w:r>
              <w:rPr>
                <w:sz w:val="26"/>
                <w:szCs w:val="26"/>
                <w:lang w:val="en-US"/>
              </w:rPr>
              <w:t>;</w:t>
            </w:r>
            <w:r w:rsidRPr="00915C65">
              <w:rPr>
                <w:sz w:val="26"/>
                <w:szCs w:val="26"/>
                <w:lang w:val="en-US"/>
              </w:rPr>
              <w:t xml:space="preserve"> QHCC </w:t>
            </w:r>
            <w:r>
              <w:rPr>
                <w:sz w:val="26"/>
                <w:szCs w:val="26"/>
                <w:lang w:val="en-US"/>
              </w:rPr>
              <w:t>và HTSV; Đ</w:t>
            </w:r>
            <w:r w:rsidRPr="00915C65">
              <w:rPr>
                <w:sz w:val="26"/>
                <w:szCs w:val="26"/>
                <w:lang w:val="en-US"/>
              </w:rPr>
              <w:t>ảm bảo chất lượng</w:t>
            </w:r>
            <w:r>
              <w:rPr>
                <w:sz w:val="26"/>
                <w:szCs w:val="26"/>
                <w:lang w:val="en-US"/>
              </w:rPr>
              <w:t>; N</w:t>
            </w:r>
            <w:r w:rsidRPr="00915C65">
              <w:rPr>
                <w:sz w:val="26"/>
                <w:szCs w:val="26"/>
                <w:lang w:val="en-US"/>
              </w:rPr>
              <w:t>goại ngữ</w:t>
            </w:r>
            <w:r>
              <w:rPr>
                <w:sz w:val="26"/>
                <w:szCs w:val="26"/>
                <w:lang w:val="en-US"/>
              </w:rPr>
              <w:t xml:space="preserve"> và ĐTQT</w:t>
            </w:r>
            <w:r w:rsidRPr="00915C65"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915C65">
              <w:rPr>
                <w:sz w:val="26"/>
                <w:szCs w:val="26"/>
                <w:lang w:val="en-US"/>
              </w:rPr>
              <w:t>Thực nghiệm</w:t>
            </w:r>
            <w:r>
              <w:rPr>
                <w:sz w:val="26"/>
                <w:szCs w:val="26"/>
                <w:lang w:val="en-US"/>
              </w:rPr>
              <w:t xml:space="preserve"> và ĐTN</w:t>
            </w:r>
            <w:r w:rsidRPr="00915C65">
              <w:rPr>
                <w:sz w:val="26"/>
                <w:szCs w:val="26"/>
                <w:lang w:val="en-US"/>
              </w:rPr>
              <w:t>, Giống vật nuôi</w:t>
            </w:r>
            <w:r>
              <w:rPr>
                <w:sz w:val="26"/>
                <w:szCs w:val="26"/>
                <w:lang w:val="en-US"/>
              </w:rPr>
              <w:t xml:space="preserve">; </w:t>
            </w:r>
            <w:r w:rsidRPr="00915C65">
              <w:rPr>
                <w:sz w:val="26"/>
                <w:szCs w:val="26"/>
                <w:lang w:val="en-US"/>
              </w:rPr>
              <w:t>Cung ứng</w:t>
            </w:r>
            <w:r>
              <w:rPr>
                <w:sz w:val="26"/>
                <w:szCs w:val="26"/>
                <w:lang w:val="en-US"/>
              </w:rPr>
              <w:t xml:space="preserve"> NNL</w:t>
            </w:r>
            <w:r w:rsidRPr="00915C65"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ĐT K</w:t>
            </w:r>
            <w:r w:rsidRPr="00915C65">
              <w:rPr>
                <w:sz w:val="26"/>
                <w:szCs w:val="26"/>
                <w:lang w:val="en-US"/>
              </w:rPr>
              <w:t>ỹ năng mềm,</w:t>
            </w:r>
            <w:r>
              <w:rPr>
                <w:sz w:val="26"/>
                <w:szCs w:val="26"/>
                <w:lang w:val="en-US"/>
              </w:rPr>
              <w:t xml:space="preserve"> Dạy nghề CĐ và ĐTLX</w:t>
            </w:r>
            <w:r w:rsidRPr="00915C65">
              <w:rPr>
                <w:sz w:val="26"/>
                <w:szCs w:val="26"/>
                <w:lang w:val="en-US"/>
              </w:rPr>
              <w:t>, Kỹ thuật TN</w:t>
            </w:r>
            <w:r>
              <w:rPr>
                <w:sz w:val="26"/>
                <w:szCs w:val="26"/>
                <w:lang w:val="en-US"/>
              </w:rPr>
              <w:t xml:space="preserve"> Đất và </w:t>
            </w:r>
            <w:r w:rsidRPr="00915C65">
              <w:rPr>
                <w:sz w:val="26"/>
                <w:szCs w:val="26"/>
                <w:lang w:val="en-US"/>
              </w:rPr>
              <w:t>MT,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915C65">
              <w:rPr>
                <w:sz w:val="26"/>
                <w:szCs w:val="26"/>
                <w:lang w:val="en-US"/>
              </w:rPr>
              <w:t>Sinh thái</w:t>
            </w:r>
            <w:r>
              <w:rPr>
                <w:sz w:val="26"/>
                <w:szCs w:val="26"/>
                <w:lang w:val="en-US"/>
              </w:rPr>
              <w:t xml:space="preserve"> NN</w:t>
            </w:r>
            <w:r w:rsidRPr="00915C65">
              <w:rPr>
                <w:sz w:val="26"/>
                <w:szCs w:val="26"/>
                <w:lang w:val="en-US"/>
              </w:rPr>
              <w:t>, Tin học</w:t>
            </w:r>
            <w:r>
              <w:rPr>
                <w:sz w:val="26"/>
                <w:szCs w:val="26"/>
                <w:lang w:val="en-US"/>
              </w:rPr>
              <w:t xml:space="preserve"> HVNNVN</w:t>
            </w:r>
            <w:r w:rsidRPr="00915C65">
              <w:rPr>
                <w:sz w:val="26"/>
                <w:szCs w:val="26"/>
                <w:lang w:val="en-US"/>
              </w:rPr>
              <w:t>, TT tư vấn KHC</w:t>
            </w:r>
            <w:r>
              <w:rPr>
                <w:sz w:val="26"/>
                <w:szCs w:val="26"/>
                <w:lang w:val="en-US"/>
              </w:rPr>
              <w:t xml:space="preserve">N Tài nguyên và </w:t>
            </w:r>
            <w:r w:rsidRPr="00915C65">
              <w:rPr>
                <w:sz w:val="26"/>
                <w:szCs w:val="26"/>
                <w:lang w:val="en-US"/>
              </w:rPr>
              <w:t>MT, Quan trắc</w:t>
            </w:r>
            <w:r>
              <w:rPr>
                <w:sz w:val="26"/>
                <w:szCs w:val="26"/>
                <w:lang w:val="en-US"/>
              </w:rPr>
              <w:t>; Bệnh cây nhiệt đới</w:t>
            </w:r>
          </w:p>
          <w:p w14:paraId="4CE62008" w14:textId="77777777" w:rsidR="00AA05B0" w:rsidRPr="00915C65" w:rsidRDefault="00AA05B0" w:rsidP="00E35B3B">
            <w:pPr>
              <w:jc w:val="both"/>
              <w:rPr>
                <w:sz w:val="26"/>
                <w:szCs w:val="26"/>
                <w:lang w:val="en-US"/>
              </w:rPr>
            </w:pPr>
            <w:r w:rsidRPr="004539E6">
              <w:rPr>
                <w:b/>
                <w:bCs/>
                <w:sz w:val="26"/>
                <w:szCs w:val="26"/>
                <w:lang w:val="en-US"/>
              </w:rPr>
              <w:t xml:space="preserve">Viện: </w:t>
            </w:r>
            <w:r w:rsidRPr="00915C65">
              <w:rPr>
                <w:sz w:val="26"/>
                <w:szCs w:val="26"/>
                <w:lang w:val="en-US"/>
              </w:rPr>
              <w:t>Kinh</w:t>
            </w:r>
            <w:r>
              <w:rPr>
                <w:sz w:val="26"/>
                <w:szCs w:val="26"/>
                <w:lang w:val="en-US"/>
              </w:rPr>
              <w:t xml:space="preserve"> tế và PT; Nghiên cứu và PTCT; PT</w:t>
            </w:r>
            <w:r w:rsidRPr="00915C65">
              <w:rPr>
                <w:sz w:val="26"/>
                <w:szCs w:val="26"/>
                <w:lang w:val="en-US"/>
              </w:rPr>
              <w:t xml:space="preserve"> Cơ điện, Sinh học NN</w:t>
            </w:r>
            <w:r>
              <w:rPr>
                <w:sz w:val="26"/>
                <w:szCs w:val="26"/>
                <w:lang w:val="en-US"/>
              </w:rPr>
              <w:t>; NCTT và Thể chế.</w:t>
            </w:r>
          </w:p>
        </w:tc>
      </w:tr>
    </w:tbl>
    <w:p w14:paraId="2ABCD42C" w14:textId="77777777" w:rsidR="00AA05B0" w:rsidRDefault="00AA05B0" w:rsidP="00AA05B0">
      <w:pPr>
        <w:jc w:val="center"/>
      </w:pPr>
    </w:p>
    <w:p w14:paraId="292471DB" w14:textId="77777777" w:rsidR="00AA05B0" w:rsidRPr="00603CF8" w:rsidRDefault="00AA05B0" w:rsidP="00AA05B0">
      <w:pPr>
        <w:jc w:val="center"/>
        <w:rPr>
          <w:b/>
          <w:sz w:val="26"/>
          <w:szCs w:val="26"/>
        </w:rPr>
      </w:pPr>
      <w:r w:rsidRPr="00035CA4">
        <w:rPr>
          <w:b/>
          <w:sz w:val="26"/>
          <w:szCs w:val="26"/>
        </w:rPr>
        <w:t xml:space="preserve">LỊCH </w:t>
      </w:r>
      <w:r w:rsidRPr="00603CF8">
        <w:rPr>
          <w:b/>
          <w:sz w:val="26"/>
          <w:szCs w:val="26"/>
        </w:rPr>
        <w:t>TRẢ HỒ SƠ VÀ TƯ VẤN KẾT LUẬN</w:t>
      </w:r>
    </w:p>
    <w:p w14:paraId="7630982D" w14:textId="77777777" w:rsidR="00AA05B0" w:rsidRPr="004539E6" w:rsidRDefault="00AA05B0" w:rsidP="00AA05B0">
      <w:pPr>
        <w:jc w:val="center"/>
        <w:rPr>
          <w:sz w:val="26"/>
          <w:szCs w:val="26"/>
        </w:rPr>
      </w:pPr>
      <w:r w:rsidRPr="00035CA4">
        <w:rPr>
          <w:sz w:val="26"/>
          <w:szCs w:val="26"/>
        </w:rPr>
        <w:t>(</w:t>
      </w:r>
      <w:r>
        <w:rPr>
          <w:sz w:val="26"/>
          <w:szCs w:val="26"/>
        </w:rPr>
        <w:t>Kèm theo Thông báo s</w:t>
      </w:r>
      <w:r w:rsidRPr="00035CA4">
        <w:rPr>
          <w:sz w:val="26"/>
          <w:szCs w:val="26"/>
        </w:rPr>
        <w:t xml:space="preserve">ố: </w:t>
      </w:r>
      <w:r w:rsidRPr="00A639D1">
        <w:rPr>
          <w:b/>
          <w:sz w:val="26"/>
          <w:szCs w:val="26"/>
        </w:rPr>
        <w:t xml:space="preserve"> </w:t>
      </w:r>
      <w:r w:rsidRPr="00210428">
        <w:rPr>
          <w:b/>
          <w:sz w:val="26"/>
          <w:szCs w:val="26"/>
        </w:rPr>
        <w:t xml:space="preserve"> </w:t>
      </w:r>
      <w:r w:rsidRPr="004539E6">
        <w:rPr>
          <w:b/>
          <w:sz w:val="26"/>
          <w:szCs w:val="26"/>
        </w:rPr>
        <w:t>1703</w:t>
      </w:r>
      <w:r w:rsidRPr="00210428">
        <w:rPr>
          <w:b/>
          <w:sz w:val="26"/>
          <w:szCs w:val="26"/>
        </w:rPr>
        <w:t xml:space="preserve">  </w:t>
      </w:r>
      <w:r w:rsidRPr="00035CA4">
        <w:rPr>
          <w:sz w:val="26"/>
          <w:szCs w:val="26"/>
        </w:rPr>
        <w:t>/TBLT-</w:t>
      </w:r>
      <w:r>
        <w:rPr>
          <w:sz w:val="26"/>
          <w:szCs w:val="26"/>
        </w:rPr>
        <w:t xml:space="preserve">HVN </w:t>
      </w:r>
      <w:r w:rsidRPr="00035CA4">
        <w:rPr>
          <w:sz w:val="26"/>
          <w:szCs w:val="26"/>
        </w:rPr>
        <w:t>ngày</w:t>
      </w:r>
      <w:r>
        <w:rPr>
          <w:sz w:val="26"/>
          <w:szCs w:val="26"/>
        </w:rPr>
        <w:t xml:space="preserve">  </w:t>
      </w:r>
      <w:r w:rsidRPr="004539E6">
        <w:rPr>
          <w:sz w:val="26"/>
          <w:szCs w:val="26"/>
        </w:rPr>
        <w:t>6/12/2019</w:t>
      </w:r>
    </w:p>
    <w:p w14:paraId="414AEA56" w14:textId="77777777" w:rsidR="00AA05B0" w:rsidRPr="00035CA4" w:rsidRDefault="00AA05B0" w:rsidP="00AA05B0">
      <w:pPr>
        <w:jc w:val="center"/>
        <w:rPr>
          <w:sz w:val="26"/>
          <w:szCs w:val="26"/>
        </w:rPr>
      </w:pPr>
      <w:r w:rsidRPr="00035CA4">
        <w:rPr>
          <w:sz w:val="26"/>
          <w:szCs w:val="26"/>
        </w:rPr>
        <w:t xml:space="preserve">của Ban Giám </w:t>
      </w:r>
      <w:r>
        <w:rPr>
          <w:sz w:val="26"/>
          <w:szCs w:val="26"/>
        </w:rPr>
        <w:t>đốc</w:t>
      </w:r>
      <w:r w:rsidRPr="00035CA4">
        <w:rPr>
          <w:sz w:val="26"/>
          <w:szCs w:val="26"/>
        </w:rPr>
        <w:t xml:space="preserve"> và Công đoàn </w:t>
      </w:r>
      <w:r>
        <w:rPr>
          <w:sz w:val="26"/>
          <w:szCs w:val="26"/>
        </w:rPr>
        <w:t>Học viện</w:t>
      </w:r>
      <w:r w:rsidRPr="00035CA4">
        <w:rPr>
          <w:sz w:val="26"/>
          <w:szCs w:val="26"/>
        </w:rPr>
        <w:t>)</w:t>
      </w:r>
    </w:p>
    <w:p w14:paraId="720CC5F9" w14:textId="77777777" w:rsidR="00AA05B0" w:rsidRPr="001720D1" w:rsidRDefault="00AA05B0" w:rsidP="00AA05B0">
      <w:pPr>
        <w:rPr>
          <w:lang w:val="en-US"/>
        </w:rPr>
      </w:pPr>
      <w:r>
        <w:rPr>
          <w:lang w:val="en-US"/>
        </w:rPr>
        <w:t xml:space="preserve">.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7915"/>
      </w:tblGrid>
      <w:tr w:rsidR="00AA05B0" w:rsidRPr="00035CA4" w14:paraId="7E615D22" w14:textId="77777777" w:rsidTr="00E35B3B">
        <w:trPr>
          <w:trHeight w:val="972"/>
        </w:trPr>
        <w:tc>
          <w:tcPr>
            <w:tcW w:w="2150" w:type="dxa"/>
            <w:tcBorders>
              <w:bottom w:val="single" w:sz="4" w:space="0" w:color="auto"/>
            </w:tcBorders>
          </w:tcPr>
          <w:p w14:paraId="6F13CE66" w14:textId="77777777" w:rsidR="00AA05B0" w:rsidRPr="00603CF8" w:rsidRDefault="00AA05B0" w:rsidP="00E35B3B">
            <w:pPr>
              <w:contextualSpacing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5039A9">
              <w:rPr>
                <w:rFonts w:eastAsia="Calibri"/>
                <w:sz w:val="26"/>
                <w:szCs w:val="26"/>
              </w:rPr>
              <w:t>Thứ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en-US"/>
              </w:rPr>
              <w:t>Sáu</w:t>
            </w:r>
          </w:p>
          <w:p w14:paraId="65E22373" w14:textId="77777777" w:rsidR="00AA05B0" w:rsidRPr="00F92048" w:rsidRDefault="00AA05B0" w:rsidP="00E35B3B">
            <w:pPr>
              <w:contextualSpacing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5039A9">
              <w:rPr>
                <w:rFonts w:eastAsia="Calibri"/>
                <w:sz w:val="26"/>
                <w:szCs w:val="26"/>
              </w:rPr>
              <w:t xml:space="preserve">Ngày </w:t>
            </w:r>
            <w:r>
              <w:rPr>
                <w:rFonts w:eastAsia="Calibri"/>
                <w:sz w:val="26"/>
                <w:szCs w:val="26"/>
                <w:lang w:val="en-US"/>
              </w:rPr>
              <w:t>27</w:t>
            </w:r>
            <w:r w:rsidRPr="005039A9">
              <w:rPr>
                <w:rFonts w:eastAsia="Calibri"/>
                <w:sz w:val="26"/>
                <w:szCs w:val="26"/>
              </w:rPr>
              <w:t>/1</w:t>
            </w:r>
            <w:r>
              <w:rPr>
                <w:rFonts w:eastAsia="Calibri"/>
                <w:sz w:val="26"/>
                <w:szCs w:val="26"/>
                <w:lang w:val="en-US"/>
              </w:rPr>
              <w:t>2</w:t>
            </w:r>
            <w:r w:rsidRPr="005039A9">
              <w:rPr>
                <w:rFonts w:eastAsia="Calibri"/>
                <w:sz w:val="26"/>
                <w:szCs w:val="26"/>
              </w:rPr>
              <w:t>/201</w:t>
            </w:r>
            <w:r>
              <w:rPr>
                <w:rFonts w:eastAsia="Calibri"/>
                <w:sz w:val="26"/>
                <w:szCs w:val="26"/>
                <w:lang w:val="en-US"/>
              </w:rPr>
              <w:t>9</w:t>
            </w:r>
          </w:p>
        </w:tc>
        <w:tc>
          <w:tcPr>
            <w:tcW w:w="7915" w:type="dxa"/>
            <w:tcBorders>
              <w:bottom w:val="single" w:sz="4" w:space="0" w:color="auto"/>
            </w:tcBorders>
          </w:tcPr>
          <w:p w14:paraId="2F76F17B" w14:textId="77777777" w:rsidR="00AA05B0" w:rsidRPr="004539E6" w:rsidRDefault="00AA05B0" w:rsidP="00E35B3B">
            <w:pPr>
              <w:jc w:val="both"/>
              <w:rPr>
                <w:sz w:val="26"/>
                <w:szCs w:val="26"/>
              </w:rPr>
            </w:pPr>
            <w:r w:rsidRPr="00A95A07">
              <w:rPr>
                <w:b/>
                <w:bCs/>
                <w:sz w:val="26"/>
                <w:szCs w:val="26"/>
              </w:rPr>
              <w:t xml:space="preserve">Khoa: </w:t>
            </w:r>
            <w:r w:rsidRPr="001720D1">
              <w:rPr>
                <w:sz w:val="26"/>
                <w:szCs w:val="26"/>
              </w:rPr>
              <w:t>C</w:t>
            </w:r>
            <w:r w:rsidRPr="00915C65">
              <w:rPr>
                <w:sz w:val="26"/>
                <w:szCs w:val="26"/>
              </w:rPr>
              <w:t>hăn nuôi, Cơ điện, CNSH, LLCT</w:t>
            </w:r>
            <w:r w:rsidRPr="007922BA">
              <w:rPr>
                <w:sz w:val="26"/>
                <w:szCs w:val="26"/>
              </w:rPr>
              <w:t xml:space="preserve"> và </w:t>
            </w:r>
            <w:r w:rsidRPr="00915C65">
              <w:rPr>
                <w:sz w:val="26"/>
                <w:szCs w:val="26"/>
              </w:rPr>
              <w:t>XH, CNTP, Kế toán</w:t>
            </w:r>
            <w:r w:rsidRPr="007922BA">
              <w:rPr>
                <w:sz w:val="26"/>
                <w:szCs w:val="26"/>
              </w:rPr>
              <w:t xml:space="preserve"> và</w:t>
            </w:r>
            <w:r w:rsidRPr="00915C65">
              <w:rPr>
                <w:sz w:val="26"/>
                <w:szCs w:val="26"/>
              </w:rPr>
              <w:t xml:space="preserve"> QTKD</w:t>
            </w:r>
            <w:r w:rsidRPr="004539E6">
              <w:rPr>
                <w:sz w:val="26"/>
                <w:szCs w:val="26"/>
              </w:rPr>
              <w:t>, Kinh tế và PTNT</w:t>
            </w:r>
          </w:p>
          <w:p w14:paraId="011ADB72" w14:textId="77777777" w:rsidR="00AA05B0" w:rsidRPr="00F92048" w:rsidRDefault="00AA05B0" w:rsidP="00E35B3B">
            <w:pPr>
              <w:jc w:val="both"/>
              <w:rPr>
                <w:b/>
                <w:sz w:val="26"/>
                <w:szCs w:val="26"/>
              </w:rPr>
            </w:pPr>
            <w:r w:rsidRPr="00B879AE">
              <w:rPr>
                <w:b/>
                <w:bCs/>
                <w:sz w:val="26"/>
                <w:szCs w:val="26"/>
              </w:rPr>
              <w:t xml:space="preserve">Ban: </w:t>
            </w:r>
            <w:r w:rsidRPr="00A95A07">
              <w:rPr>
                <w:sz w:val="26"/>
                <w:szCs w:val="26"/>
              </w:rPr>
              <w:t>TCCB, TCKT, CTCT và CTSV</w:t>
            </w:r>
            <w:r w:rsidRPr="00B879AE">
              <w:rPr>
                <w:sz w:val="26"/>
                <w:szCs w:val="26"/>
              </w:rPr>
              <w:t>, QLCSVC và Đầu tư</w:t>
            </w:r>
            <w:r w:rsidRPr="00F92048">
              <w:rPr>
                <w:sz w:val="26"/>
                <w:szCs w:val="26"/>
              </w:rPr>
              <w:t>, QLĐT</w:t>
            </w:r>
          </w:p>
        </w:tc>
      </w:tr>
      <w:tr w:rsidR="00AA05B0" w:rsidRPr="00035CA4" w14:paraId="527CFE8F" w14:textId="77777777" w:rsidTr="00E35B3B">
        <w:trPr>
          <w:trHeight w:val="1000"/>
        </w:trPr>
        <w:tc>
          <w:tcPr>
            <w:tcW w:w="2150" w:type="dxa"/>
          </w:tcPr>
          <w:p w14:paraId="783ECE72" w14:textId="77777777" w:rsidR="00AA05B0" w:rsidRDefault="00AA05B0" w:rsidP="00E35B3B">
            <w:pPr>
              <w:contextualSpacing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Thứ Hai</w:t>
            </w:r>
          </w:p>
          <w:p w14:paraId="1C82E2C7" w14:textId="77777777" w:rsidR="00AA05B0" w:rsidRDefault="00AA05B0" w:rsidP="00E35B3B">
            <w:pPr>
              <w:contextualSpacing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Ngày 30/12/2019</w:t>
            </w:r>
          </w:p>
          <w:p w14:paraId="6442AD67" w14:textId="77777777" w:rsidR="00AA05B0" w:rsidRPr="005039A9" w:rsidRDefault="00AA05B0" w:rsidP="00E35B3B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915" w:type="dxa"/>
          </w:tcPr>
          <w:p w14:paraId="6D0342B3" w14:textId="77777777" w:rsidR="00AA05B0" w:rsidRPr="004539E6" w:rsidRDefault="00AA05B0" w:rsidP="00E35B3B">
            <w:pPr>
              <w:jc w:val="both"/>
              <w:rPr>
                <w:sz w:val="26"/>
                <w:szCs w:val="26"/>
              </w:rPr>
            </w:pPr>
            <w:r w:rsidRPr="00B879AE">
              <w:rPr>
                <w:b/>
                <w:bCs/>
                <w:sz w:val="26"/>
                <w:szCs w:val="26"/>
              </w:rPr>
              <w:t xml:space="preserve">Khoa: </w:t>
            </w:r>
            <w:r w:rsidRPr="00915C65">
              <w:rPr>
                <w:sz w:val="26"/>
                <w:szCs w:val="26"/>
              </w:rPr>
              <w:t>CNTT, Môi trường, Thủy sản, Nông học</w:t>
            </w:r>
            <w:r w:rsidRPr="004539E6">
              <w:rPr>
                <w:sz w:val="26"/>
                <w:szCs w:val="26"/>
              </w:rPr>
              <w:t>, QLDD, GDQP, Thú y</w:t>
            </w:r>
          </w:p>
          <w:p w14:paraId="3122B7A7" w14:textId="77777777" w:rsidR="00AA05B0" w:rsidRDefault="00AA05B0" w:rsidP="00E35B3B">
            <w:pPr>
              <w:jc w:val="both"/>
              <w:rPr>
                <w:sz w:val="26"/>
                <w:szCs w:val="26"/>
              </w:rPr>
            </w:pPr>
            <w:r w:rsidRPr="007922BA">
              <w:rPr>
                <w:b/>
                <w:bCs/>
                <w:sz w:val="26"/>
                <w:szCs w:val="26"/>
              </w:rPr>
              <w:t xml:space="preserve">Ban: </w:t>
            </w:r>
            <w:r w:rsidRPr="007922BA">
              <w:rPr>
                <w:sz w:val="26"/>
                <w:szCs w:val="26"/>
              </w:rPr>
              <w:t xml:space="preserve">KH và CN; HTQT; Thanh tra </w:t>
            </w:r>
          </w:p>
          <w:p w14:paraId="3E6BF09D" w14:textId="77777777" w:rsidR="00AA05B0" w:rsidRDefault="00AA05B0" w:rsidP="00E35B3B">
            <w:pPr>
              <w:jc w:val="both"/>
              <w:rPr>
                <w:sz w:val="26"/>
                <w:szCs w:val="26"/>
              </w:rPr>
            </w:pPr>
            <w:r w:rsidRPr="007922BA">
              <w:rPr>
                <w:sz w:val="26"/>
                <w:szCs w:val="26"/>
              </w:rPr>
              <w:t>Công ty TNHHMTV Đầu tư và PTDV HVNNVN</w:t>
            </w:r>
          </w:p>
          <w:p w14:paraId="1BEC476E" w14:textId="40E8A965" w:rsidR="00134FBD" w:rsidRPr="00134FBD" w:rsidRDefault="00134FBD" w:rsidP="00E35B3B">
            <w:pPr>
              <w:jc w:val="both"/>
              <w:rPr>
                <w:sz w:val="26"/>
                <w:szCs w:val="26"/>
                <w:lang w:val="en-US"/>
              </w:rPr>
            </w:pPr>
            <w:r w:rsidRPr="00134FBD">
              <w:rPr>
                <w:sz w:val="26"/>
                <w:szCs w:val="26"/>
                <w:lang w:val="en-US"/>
              </w:rPr>
              <w:t>Bệnh viện Thú y</w:t>
            </w:r>
          </w:p>
        </w:tc>
      </w:tr>
      <w:tr w:rsidR="00AA05B0" w:rsidRPr="00035CA4" w14:paraId="132D856C" w14:textId="77777777" w:rsidTr="00E35B3B">
        <w:trPr>
          <w:trHeight w:val="551"/>
        </w:trPr>
        <w:tc>
          <w:tcPr>
            <w:tcW w:w="2150" w:type="dxa"/>
          </w:tcPr>
          <w:p w14:paraId="203E8540" w14:textId="77777777" w:rsidR="00AA05B0" w:rsidRDefault="00AA05B0" w:rsidP="00E35B3B">
            <w:pPr>
              <w:contextualSpacing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Thứ Ba</w:t>
            </w:r>
          </w:p>
          <w:p w14:paraId="198A9ECD" w14:textId="77777777" w:rsidR="00AA05B0" w:rsidRDefault="00AA05B0" w:rsidP="00E35B3B">
            <w:pPr>
              <w:contextualSpacing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31/12/2019</w:t>
            </w:r>
          </w:p>
        </w:tc>
        <w:tc>
          <w:tcPr>
            <w:tcW w:w="7915" w:type="dxa"/>
          </w:tcPr>
          <w:p w14:paraId="75FADAF0" w14:textId="77777777" w:rsidR="00AA05B0" w:rsidRDefault="00AA05B0" w:rsidP="00E35B3B">
            <w:pPr>
              <w:jc w:val="both"/>
              <w:rPr>
                <w:sz w:val="26"/>
                <w:szCs w:val="26"/>
                <w:lang w:val="en-US"/>
              </w:rPr>
            </w:pPr>
            <w:r w:rsidRPr="00915C65">
              <w:rPr>
                <w:sz w:val="26"/>
                <w:szCs w:val="26"/>
                <w:lang w:val="en-US"/>
              </w:rPr>
              <w:t>Khoa SPNN</w:t>
            </w:r>
            <w:r>
              <w:rPr>
                <w:sz w:val="26"/>
                <w:szCs w:val="26"/>
                <w:lang w:val="en-US"/>
              </w:rPr>
              <w:t xml:space="preserve">, </w:t>
            </w:r>
            <w:r w:rsidRPr="00F07D51">
              <w:rPr>
                <w:sz w:val="26"/>
                <w:szCs w:val="26"/>
                <w:lang w:val="en-US"/>
              </w:rPr>
              <w:t>VPHV, Trạm Y tế</w:t>
            </w:r>
            <w:r>
              <w:rPr>
                <w:sz w:val="26"/>
                <w:szCs w:val="26"/>
                <w:lang w:val="en-US"/>
              </w:rPr>
              <w:t xml:space="preserve">, </w:t>
            </w:r>
            <w:r w:rsidRPr="00915C65">
              <w:rPr>
                <w:sz w:val="26"/>
                <w:szCs w:val="26"/>
                <w:lang w:val="en-US"/>
              </w:rPr>
              <w:t xml:space="preserve"> Nhà xuất bả</w:t>
            </w:r>
            <w:r>
              <w:rPr>
                <w:sz w:val="26"/>
                <w:szCs w:val="26"/>
                <w:lang w:val="en-US"/>
              </w:rPr>
              <w:t>n</w:t>
            </w:r>
          </w:p>
          <w:p w14:paraId="33AE196E" w14:textId="374D5248" w:rsidR="00AA05B0" w:rsidRDefault="00AA05B0" w:rsidP="00E35B3B">
            <w:pPr>
              <w:jc w:val="both"/>
              <w:rPr>
                <w:sz w:val="26"/>
                <w:szCs w:val="26"/>
                <w:lang w:val="en-US"/>
              </w:rPr>
            </w:pPr>
            <w:r w:rsidRPr="004539E6">
              <w:rPr>
                <w:b/>
                <w:bCs/>
                <w:sz w:val="26"/>
                <w:szCs w:val="26"/>
                <w:lang w:val="en-US"/>
              </w:rPr>
              <w:t>Trung tâm:</w:t>
            </w:r>
            <w:r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4539E6">
              <w:rPr>
                <w:sz w:val="26"/>
                <w:szCs w:val="26"/>
                <w:lang w:val="en-US"/>
              </w:rPr>
              <w:t xml:space="preserve">Giáo dục thể chất và </w:t>
            </w:r>
            <w:r w:rsidRPr="00915C65">
              <w:rPr>
                <w:sz w:val="26"/>
                <w:szCs w:val="26"/>
                <w:lang w:val="en-US"/>
              </w:rPr>
              <w:t>TT</w:t>
            </w:r>
            <w:r>
              <w:rPr>
                <w:sz w:val="26"/>
                <w:szCs w:val="26"/>
                <w:lang w:val="en-US"/>
              </w:rPr>
              <w:t xml:space="preserve">; </w:t>
            </w:r>
            <w:r w:rsidRPr="001720D1">
              <w:rPr>
                <w:sz w:val="26"/>
                <w:szCs w:val="26"/>
                <w:lang w:val="en-US"/>
              </w:rPr>
              <w:t>Thư viện LĐC</w:t>
            </w:r>
            <w:r>
              <w:rPr>
                <w:sz w:val="26"/>
                <w:szCs w:val="26"/>
                <w:lang w:val="en-US"/>
              </w:rPr>
              <w:t>;</w:t>
            </w:r>
            <w:r w:rsidRPr="00915C65">
              <w:rPr>
                <w:sz w:val="26"/>
                <w:szCs w:val="26"/>
                <w:lang w:val="en-US"/>
              </w:rPr>
              <w:t xml:space="preserve"> Q</w:t>
            </w:r>
            <w:bookmarkStart w:id="0" w:name="_GoBack"/>
            <w:bookmarkEnd w:id="0"/>
            <w:r w:rsidRPr="00915C65">
              <w:rPr>
                <w:sz w:val="26"/>
                <w:szCs w:val="26"/>
                <w:lang w:val="en-US"/>
              </w:rPr>
              <w:t xml:space="preserve">HCC </w:t>
            </w:r>
            <w:r>
              <w:rPr>
                <w:sz w:val="26"/>
                <w:szCs w:val="26"/>
                <w:lang w:val="en-US"/>
              </w:rPr>
              <w:t>và HTSV; Đ</w:t>
            </w:r>
            <w:r w:rsidRPr="00915C65">
              <w:rPr>
                <w:sz w:val="26"/>
                <w:szCs w:val="26"/>
                <w:lang w:val="en-US"/>
              </w:rPr>
              <w:t>ảm bảo chất lượng</w:t>
            </w:r>
            <w:r>
              <w:rPr>
                <w:sz w:val="26"/>
                <w:szCs w:val="26"/>
                <w:lang w:val="en-US"/>
              </w:rPr>
              <w:t>; N</w:t>
            </w:r>
            <w:r w:rsidRPr="00915C65">
              <w:rPr>
                <w:sz w:val="26"/>
                <w:szCs w:val="26"/>
                <w:lang w:val="en-US"/>
              </w:rPr>
              <w:t>goại ngữ</w:t>
            </w:r>
            <w:r>
              <w:rPr>
                <w:sz w:val="26"/>
                <w:szCs w:val="26"/>
                <w:lang w:val="en-US"/>
              </w:rPr>
              <w:t xml:space="preserve"> và ĐTQT</w:t>
            </w:r>
            <w:r w:rsidRPr="00915C65"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915C65">
              <w:rPr>
                <w:sz w:val="26"/>
                <w:szCs w:val="26"/>
                <w:lang w:val="en-US"/>
              </w:rPr>
              <w:t>Thực nghiệm</w:t>
            </w:r>
            <w:r>
              <w:rPr>
                <w:sz w:val="26"/>
                <w:szCs w:val="26"/>
                <w:lang w:val="en-US"/>
              </w:rPr>
              <w:t xml:space="preserve"> và ĐTN</w:t>
            </w:r>
            <w:r w:rsidRPr="00915C65">
              <w:rPr>
                <w:sz w:val="26"/>
                <w:szCs w:val="26"/>
                <w:lang w:val="en-US"/>
              </w:rPr>
              <w:t>, Giống vật nuôi</w:t>
            </w:r>
            <w:r>
              <w:rPr>
                <w:sz w:val="26"/>
                <w:szCs w:val="26"/>
                <w:lang w:val="en-US"/>
              </w:rPr>
              <w:t xml:space="preserve">; </w:t>
            </w:r>
            <w:r w:rsidRPr="00915C65">
              <w:rPr>
                <w:sz w:val="26"/>
                <w:szCs w:val="26"/>
                <w:lang w:val="en-US"/>
              </w:rPr>
              <w:t>Cung ứng</w:t>
            </w:r>
            <w:r>
              <w:rPr>
                <w:sz w:val="26"/>
                <w:szCs w:val="26"/>
                <w:lang w:val="en-US"/>
              </w:rPr>
              <w:t xml:space="preserve"> NNL</w:t>
            </w:r>
            <w:r w:rsidRPr="00915C65"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ĐT K</w:t>
            </w:r>
            <w:r w:rsidRPr="00915C65">
              <w:rPr>
                <w:sz w:val="26"/>
                <w:szCs w:val="26"/>
                <w:lang w:val="en-US"/>
              </w:rPr>
              <w:t>ỹ năng mềm,</w:t>
            </w:r>
            <w:r>
              <w:rPr>
                <w:sz w:val="26"/>
                <w:szCs w:val="26"/>
                <w:lang w:val="en-US"/>
              </w:rPr>
              <w:t xml:space="preserve"> Dạy nghề CĐ và ĐTLX</w:t>
            </w:r>
            <w:r w:rsidRPr="00915C65">
              <w:rPr>
                <w:sz w:val="26"/>
                <w:szCs w:val="26"/>
                <w:lang w:val="en-US"/>
              </w:rPr>
              <w:t>, Kỹ thuật TN</w:t>
            </w:r>
            <w:r>
              <w:rPr>
                <w:sz w:val="26"/>
                <w:szCs w:val="26"/>
                <w:lang w:val="en-US"/>
              </w:rPr>
              <w:t xml:space="preserve"> Đất và </w:t>
            </w:r>
            <w:r w:rsidRPr="00915C65">
              <w:rPr>
                <w:sz w:val="26"/>
                <w:szCs w:val="26"/>
                <w:lang w:val="en-US"/>
              </w:rPr>
              <w:t>MT,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915C65">
              <w:rPr>
                <w:sz w:val="26"/>
                <w:szCs w:val="26"/>
                <w:lang w:val="en-US"/>
              </w:rPr>
              <w:t>Sinh thái</w:t>
            </w:r>
            <w:r>
              <w:rPr>
                <w:sz w:val="26"/>
                <w:szCs w:val="26"/>
                <w:lang w:val="en-US"/>
              </w:rPr>
              <w:t xml:space="preserve"> NN</w:t>
            </w:r>
            <w:r w:rsidRPr="00915C65">
              <w:rPr>
                <w:sz w:val="26"/>
                <w:szCs w:val="26"/>
                <w:lang w:val="en-US"/>
              </w:rPr>
              <w:t>, Tin học</w:t>
            </w:r>
            <w:r>
              <w:rPr>
                <w:sz w:val="26"/>
                <w:szCs w:val="26"/>
                <w:lang w:val="en-US"/>
              </w:rPr>
              <w:t xml:space="preserve"> HVNNVN</w:t>
            </w:r>
            <w:r w:rsidRPr="00915C65">
              <w:rPr>
                <w:sz w:val="26"/>
                <w:szCs w:val="26"/>
                <w:lang w:val="en-US"/>
              </w:rPr>
              <w:t>, TT tư vấn KHC</w:t>
            </w:r>
            <w:r>
              <w:rPr>
                <w:sz w:val="26"/>
                <w:szCs w:val="26"/>
                <w:lang w:val="en-US"/>
              </w:rPr>
              <w:t xml:space="preserve">N Tài nguyên và </w:t>
            </w:r>
            <w:r w:rsidRPr="00915C65">
              <w:rPr>
                <w:sz w:val="26"/>
                <w:szCs w:val="26"/>
                <w:lang w:val="en-US"/>
              </w:rPr>
              <w:t>MT, Quan trắc</w:t>
            </w:r>
            <w:r>
              <w:rPr>
                <w:sz w:val="26"/>
                <w:szCs w:val="26"/>
                <w:lang w:val="en-US"/>
              </w:rPr>
              <w:t xml:space="preserve">; </w:t>
            </w:r>
          </w:p>
          <w:p w14:paraId="2074E3C4" w14:textId="77777777" w:rsidR="00AA05B0" w:rsidRDefault="00AA05B0" w:rsidP="00E35B3B">
            <w:pPr>
              <w:jc w:val="both"/>
              <w:rPr>
                <w:sz w:val="26"/>
                <w:szCs w:val="26"/>
                <w:lang w:val="en-US"/>
              </w:rPr>
            </w:pPr>
            <w:r w:rsidRPr="004539E6">
              <w:rPr>
                <w:b/>
                <w:bCs/>
                <w:sz w:val="26"/>
                <w:szCs w:val="26"/>
                <w:lang w:val="en-US"/>
              </w:rPr>
              <w:t xml:space="preserve">Viện: </w:t>
            </w:r>
            <w:r w:rsidRPr="00915C65">
              <w:rPr>
                <w:sz w:val="26"/>
                <w:szCs w:val="26"/>
                <w:lang w:val="en-US"/>
              </w:rPr>
              <w:t>Kinh</w:t>
            </w:r>
            <w:r>
              <w:rPr>
                <w:sz w:val="26"/>
                <w:szCs w:val="26"/>
                <w:lang w:val="en-US"/>
              </w:rPr>
              <w:t xml:space="preserve"> tế; Nghiên cứu và PTCT; PT</w:t>
            </w:r>
            <w:r w:rsidRPr="00915C65">
              <w:rPr>
                <w:sz w:val="26"/>
                <w:szCs w:val="26"/>
                <w:lang w:val="en-US"/>
              </w:rPr>
              <w:t xml:space="preserve"> Cơ điện, Sinh học NN</w:t>
            </w:r>
            <w:r>
              <w:rPr>
                <w:sz w:val="26"/>
                <w:szCs w:val="26"/>
                <w:lang w:val="en-US"/>
              </w:rPr>
              <w:t>; NCTT và Thể chế.</w:t>
            </w:r>
          </w:p>
          <w:p w14:paraId="39126EB2" w14:textId="2CF8705F" w:rsidR="00134FBD" w:rsidRPr="004539E6" w:rsidRDefault="00134FBD" w:rsidP="00E35B3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Bệnh </w:t>
            </w:r>
            <w:r>
              <w:rPr>
                <w:sz w:val="26"/>
                <w:szCs w:val="26"/>
                <w:lang w:val="en-US"/>
              </w:rPr>
              <w:t>viện cây trồng</w:t>
            </w:r>
          </w:p>
        </w:tc>
      </w:tr>
    </w:tbl>
    <w:p w14:paraId="54644325" w14:textId="77777777" w:rsidR="00AA05B0" w:rsidRDefault="00AA05B0" w:rsidP="00AA05B0">
      <w:pPr>
        <w:rPr>
          <w:b/>
          <w:lang w:val="en-US"/>
        </w:rPr>
      </w:pPr>
    </w:p>
    <w:p w14:paraId="6A8A9FC6" w14:textId="77777777" w:rsidR="00AA05B0" w:rsidRPr="00AA05B0" w:rsidRDefault="00AA05B0">
      <w:pPr>
        <w:rPr>
          <w:lang w:val="en-US"/>
        </w:rPr>
      </w:pPr>
    </w:p>
    <w:sectPr w:rsidR="00AA05B0" w:rsidRPr="00AA05B0" w:rsidSect="00782963">
      <w:pgSz w:w="11906" w:h="16838" w:code="9"/>
      <w:pgMar w:top="567" w:right="907" w:bottom="43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B0"/>
    <w:rsid w:val="00134FBD"/>
    <w:rsid w:val="00AA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24B81"/>
  <w15:chartTrackingRefBased/>
  <w15:docId w15:val="{0A25A28D-DAAF-4B8A-82BC-32CB3AE7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mtttuyen</dc:creator>
  <cp:keywords/>
  <dc:description/>
  <cp:lastModifiedBy>mtttuyen</cp:lastModifiedBy>
  <cp:revision>2</cp:revision>
  <dcterms:created xsi:type="dcterms:W3CDTF">2019-12-09T03:02:00Z</dcterms:created>
  <dcterms:modified xsi:type="dcterms:W3CDTF">2019-12-09T03:14:00Z</dcterms:modified>
</cp:coreProperties>
</file>